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34610F" w14:textId="259D9073" w:rsidR="00AE6DEC" w:rsidRPr="00376830" w:rsidRDefault="001D2395" w:rsidP="00AE6DEC">
      <w:pPr>
        <w:pStyle w:val="Header"/>
        <w:keepLines/>
        <w:tabs>
          <w:tab w:val="left" w:pos="5956"/>
          <w:tab w:val="right" w:pos="10440"/>
          <w:tab w:val="right" w:pos="13323"/>
        </w:tabs>
        <w:spacing w:before="60" w:after="60"/>
        <w:rPr>
          <w:rFonts w:eastAsia="SimSun" w:cs="Arial"/>
          <w:b w:val="0"/>
          <w:sz w:val="24"/>
          <w:szCs w:val="24"/>
        </w:rPr>
      </w:pPr>
      <w:bookmarkStart w:id="0" w:name="Title"/>
      <w:bookmarkEnd w:id="0"/>
      <w:r w:rsidRPr="00036508">
        <w:rPr>
          <w:rFonts w:eastAsia="SimSun" w:cs="Arial"/>
          <w:sz w:val="24"/>
          <w:szCs w:val="24"/>
        </w:rPr>
        <w:t>3GPP TSG-RAN WG4 Meeting # 10</w:t>
      </w:r>
      <w:r>
        <w:rPr>
          <w:rFonts w:eastAsia="SimSun" w:cs="Arial"/>
          <w:sz w:val="24"/>
          <w:szCs w:val="24"/>
        </w:rPr>
        <w:t>9</w:t>
      </w:r>
      <w:r w:rsidR="00AE6DEC" w:rsidRPr="00376830">
        <w:rPr>
          <w:rFonts w:cs="Arial"/>
          <w:sz w:val="24"/>
          <w:szCs w:val="24"/>
        </w:rPr>
        <w:tab/>
      </w:r>
      <w:r w:rsidR="00AE6DEC" w:rsidRPr="00376830">
        <w:rPr>
          <w:rFonts w:cs="Arial"/>
          <w:sz w:val="24"/>
          <w:szCs w:val="24"/>
        </w:rPr>
        <w:tab/>
      </w:r>
      <w:r w:rsidR="0070763A" w:rsidRPr="0070763A">
        <w:rPr>
          <w:rFonts w:cs="Arial"/>
          <w:sz w:val="24"/>
          <w:szCs w:val="24"/>
        </w:rPr>
        <w:t>R4-2318658</w:t>
      </w:r>
    </w:p>
    <w:p w14:paraId="2C869663" w14:textId="77777777" w:rsidR="001D2395" w:rsidRPr="00036508" w:rsidRDefault="001D2395" w:rsidP="001D2395">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Chicago</w:t>
      </w:r>
      <w:r w:rsidRPr="00036508">
        <w:rPr>
          <w:rFonts w:eastAsia="SimSun" w:cs="Arial"/>
          <w:sz w:val="24"/>
          <w:szCs w:val="24"/>
        </w:rPr>
        <w:t xml:space="preserve">, </w:t>
      </w:r>
      <w:r>
        <w:rPr>
          <w:rFonts w:eastAsia="SimSun" w:cs="Arial"/>
          <w:sz w:val="24"/>
          <w:szCs w:val="24"/>
        </w:rPr>
        <w:t>US</w:t>
      </w:r>
      <w:r w:rsidRPr="00036508">
        <w:rPr>
          <w:rFonts w:eastAsia="SimSun" w:cs="Arial"/>
          <w:sz w:val="24"/>
          <w:szCs w:val="24"/>
        </w:rPr>
        <w:t xml:space="preserve">, </w:t>
      </w:r>
      <w:r>
        <w:rPr>
          <w:rFonts w:eastAsia="SimSun" w:cs="Arial"/>
          <w:sz w:val="24"/>
          <w:szCs w:val="24"/>
        </w:rPr>
        <w:t>November 13 – 17</w:t>
      </w:r>
      <w:r w:rsidRPr="00036508">
        <w:rPr>
          <w:rFonts w:eastAsia="SimSun" w:cs="Arial"/>
          <w:sz w:val="24"/>
          <w:szCs w:val="24"/>
        </w:rPr>
        <w:t>, 2023</w:t>
      </w:r>
    </w:p>
    <w:p w14:paraId="155BA110" w14:textId="77777777" w:rsidR="002F499E" w:rsidRDefault="002F499E" w:rsidP="00712CC1">
      <w:pPr>
        <w:tabs>
          <w:tab w:val="left" w:pos="1985"/>
        </w:tabs>
        <w:spacing w:after="120"/>
        <w:jc w:val="both"/>
        <w:rPr>
          <w:rFonts w:ascii="Arial" w:hAnsi="Arial" w:cs="Arial"/>
          <w:b/>
          <w:sz w:val="22"/>
          <w:szCs w:val="22"/>
        </w:rPr>
      </w:pPr>
    </w:p>
    <w:p w14:paraId="038E9536" w14:textId="29FA1F2D"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1D2395">
        <w:rPr>
          <w:rFonts w:ascii="Arial" w:hAnsi="Arial" w:cs="Arial"/>
          <w:b/>
          <w:sz w:val="22"/>
          <w:szCs w:val="22"/>
        </w:rPr>
        <w:t>8.20.4</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2A544052" w:rsidR="00712CC1" w:rsidRPr="00662C95"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8D0C5B" w:rsidRPr="008D0C5B">
        <w:rPr>
          <w:rFonts w:ascii="Arial" w:hAnsi="Arial" w:cs="Arial"/>
          <w:b/>
          <w:sz w:val="22"/>
          <w:szCs w:val="22"/>
        </w:rPr>
        <w:t>On LP-WUR based RRM</w:t>
      </w:r>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2C9F6DAC" w14:textId="21EF2F2D" w:rsidR="00CD16B1" w:rsidRDefault="00CD16B1" w:rsidP="00B06DCC">
      <w:pPr>
        <w:spacing w:after="120"/>
        <w:jc w:val="both"/>
      </w:pPr>
      <w:r>
        <w:t>In RAN#101 meeting, the new RRM scope has been added into the SID of the LP-WUR[1].</w:t>
      </w:r>
    </w:p>
    <w:tbl>
      <w:tblPr>
        <w:tblStyle w:val="TableGrid"/>
        <w:tblW w:w="0" w:type="auto"/>
        <w:tblLook w:val="04A0" w:firstRow="1" w:lastRow="0" w:firstColumn="1" w:lastColumn="0" w:noHBand="0" w:noVBand="1"/>
      </w:tblPr>
      <w:tblGrid>
        <w:gridCol w:w="9629"/>
      </w:tblGrid>
      <w:tr w:rsidR="00072956" w14:paraId="2CFE3BB7" w14:textId="77777777" w:rsidTr="00072956">
        <w:tc>
          <w:tcPr>
            <w:tcW w:w="9629" w:type="dxa"/>
          </w:tcPr>
          <w:p w14:paraId="3045B1B9" w14:textId="77777777" w:rsidR="00072956" w:rsidRDefault="00072956" w:rsidP="00072956">
            <w:pPr>
              <w:numPr>
                <w:ilvl w:val="0"/>
                <w:numId w:val="49"/>
              </w:numPr>
              <w:overflowPunct w:val="0"/>
              <w:autoSpaceDE w:val="0"/>
              <w:autoSpaceDN w:val="0"/>
              <w:adjustRightInd w:val="0"/>
              <w:spacing w:after="0"/>
              <w:ind w:right="-99"/>
              <w:textAlignment w:val="baseline"/>
              <w:rPr>
                <w:lang w:eastAsia="ja-JP"/>
              </w:rPr>
            </w:pPr>
            <w:r>
              <w:rPr>
                <w:rFonts w:hint="eastAsia"/>
                <w:lang w:eastAsia="ja-JP"/>
              </w:rPr>
              <w:t xml:space="preserve">Study and evaluate wake-up signal designs to support wake-up receivers [RAN1, RAN4] </w:t>
            </w:r>
          </w:p>
          <w:p w14:paraId="7CBFE2AA" w14:textId="77777777" w:rsidR="00072956" w:rsidRPr="00072956" w:rsidRDefault="00072956" w:rsidP="00072956">
            <w:pPr>
              <w:numPr>
                <w:ilvl w:val="1"/>
                <w:numId w:val="49"/>
              </w:numPr>
              <w:overflowPunct w:val="0"/>
              <w:autoSpaceDE w:val="0"/>
              <w:autoSpaceDN w:val="0"/>
              <w:adjustRightInd w:val="0"/>
              <w:spacing w:after="0"/>
              <w:ind w:right="-99"/>
              <w:textAlignment w:val="baseline"/>
              <w:rPr>
                <w:highlight w:val="yellow"/>
                <w:lang w:eastAsia="ja-JP"/>
              </w:rPr>
            </w:pPr>
            <w:r w:rsidRPr="00072956">
              <w:rPr>
                <w:rFonts w:eastAsia="Yu Mincho"/>
                <w:highlight w:val="yellow"/>
                <w:lang w:eastAsia="ja-JP"/>
              </w:rPr>
              <w:t xml:space="preserve">To review the outcome of RAN1 studies on serving cell RSRP/RSRQ measurement offloading to LP-WUR for IDLE/INACTIVE mode for feasibility verification [RAN4]. </w:t>
            </w:r>
          </w:p>
          <w:p w14:paraId="68679981" w14:textId="77777777" w:rsidR="00072956" w:rsidRPr="00072956" w:rsidRDefault="00072956" w:rsidP="00072956">
            <w:pPr>
              <w:numPr>
                <w:ilvl w:val="2"/>
                <w:numId w:val="49"/>
              </w:numPr>
              <w:overflowPunct w:val="0"/>
              <w:autoSpaceDE w:val="0"/>
              <w:autoSpaceDN w:val="0"/>
              <w:adjustRightInd w:val="0"/>
              <w:spacing w:after="0"/>
              <w:ind w:right="-99"/>
              <w:textAlignment w:val="baseline"/>
              <w:rPr>
                <w:highlight w:val="yellow"/>
                <w:lang w:eastAsia="ja-JP"/>
              </w:rPr>
            </w:pPr>
            <w:r w:rsidRPr="00072956">
              <w:rPr>
                <w:rFonts w:hint="eastAsia"/>
                <w:highlight w:val="yellow"/>
                <w:lang w:eastAsia="ja-JP"/>
              </w:rPr>
              <w:t>Consider different LP-WUR architectures:</w:t>
            </w:r>
          </w:p>
          <w:p w14:paraId="6978CC8B" w14:textId="77777777" w:rsidR="00072956" w:rsidRPr="00072956" w:rsidRDefault="00072956" w:rsidP="00072956">
            <w:pPr>
              <w:numPr>
                <w:ilvl w:val="3"/>
                <w:numId w:val="49"/>
              </w:numPr>
              <w:overflowPunct w:val="0"/>
              <w:autoSpaceDE w:val="0"/>
              <w:autoSpaceDN w:val="0"/>
              <w:adjustRightInd w:val="0"/>
              <w:spacing w:after="0"/>
              <w:ind w:right="-99"/>
              <w:textAlignment w:val="baseline"/>
              <w:rPr>
                <w:highlight w:val="yellow"/>
                <w:lang w:eastAsia="ja-JP"/>
              </w:rPr>
            </w:pPr>
            <w:r w:rsidRPr="00072956">
              <w:rPr>
                <w:rFonts w:hint="eastAsia"/>
                <w:highlight w:val="yellow"/>
                <w:lang w:eastAsia="ja-JP"/>
              </w:rPr>
              <w:t xml:space="preserve">LP-SS based RRM measurement for envelop </w:t>
            </w:r>
            <w:r w:rsidRPr="00072956">
              <w:rPr>
                <w:highlight w:val="yellow"/>
                <w:lang w:eastAsia="ja-JP"/>
              </w:rPr>
              <w:t>detection-based</w:t>
            </w:r>
            <w:r w:rsidRPr="00072956">
              <w:rPr>
                <w:rFonts w:hint="eastAsia"/>
                <w:highlight w:val="yellow"/>
                <w:lang w:eastAsia="ja-JP"/>
              </w:rPr>
              <w:t xml:space="preserve"> LP-WUR</w:t>
            </w:r>
          </w:p>
          <w:p w14:paraId="5A4BD2CD" w14:textId="77777777" w:rsidR="00072956" w:rsidRPr="00072956" w:rsidRDefault="00072956" w:rsidP="00072956">
            <w:pPr>
              <w:numPr>
                <w:ilvl w:val="3"/>
                <w:numId w:val="49"/>
              </w:numPr>
              <w:overflowPunct w:val="0"/>
              <w:autoSpaceDE w:val="0"/>
              <w:autoSpaceDN w:val="0"/>
              <w:adjustRightInd w:val="0"/>
              <w:spacing w:after="0"/>
              <w:ind w:right="-99"/>
              <w:textAlignment w:val="baseline"/>
              <w:rPr>
                <w:highlight w:val="yellow"/>
                <w:lang w:eastAsia="ja-JP"/>
              </w:rPr>
            </w:pPr>
            <w:r w:rsidRPr="00072956">
              <w:rPr>
                <w:rFonts w:hint="eastAsia"/>
                <w:highlight w:val="yellow"/>
                <w:lang w:eastAsia="ja-JP"/>
              </w:rPr>
              <w:t>SSS based RRM measurement for OFDM based LP-WUR</w:t>
            </w:r>
          </w:p>
          <w:p w14:paraId="29E2E84D" w14:textId="77777777" w:rsidR="00072956" w:rsidRPr="00072956" w:rsidRDefault="00072956" w:rsidP="00072956">
            <w:pPr>
              <w:numPr>
                <w:ilvl w:val="2"/>
                <w:numId w:val="49"/>
              </w:numPr>
              <w:overflowPunct w:val="0"/>
              <w:autoSpaceDE w:val="0"/>
              <w:autoSpaceDN w:val="0"/>
              <w:adjustRightInd w:val="0"/>
              <w:spacing w:after="0"/>
              <w:ind w:right="-99"/>
              <w:textAlignment w:val="baseline"/>
              <w:rPr>
                <w:highlight w:val="yellow"/>
                <w:lang w:eastAsia="ja-JP"/>
              </w:rPr>
            </w:pPr>
            <w:r w:rsidRPr="00072956">
              <w:rPr>
                <w:rFonts w:hint="eastAsia"/>
                <w:highlight w:val="yellow"/>
                <w:lang w:eastAsia="ja-JP"/>
              </w:rPr>
              <w:t>For each of above, to review:</w:t>
            </w:r>
          </w:p>
          <w:p w14:paraId="71358362" w14:textId="484A7D7D" w:rsidR="00072956" w:rsidRDefault="00072956" w:rsidP="00072956">
            <w:pPr>
              <w:numPr>
                <w:ilvl w:val="3"/>
                <w:numId w:val="49"/>
              </w:numPr>
              <w:overflowPunct w:val="0"/>
              <w:autoSpaceDE w:val="0"/>
              <w:autoSpaceDN w:val="0"/>
              <w:adjustRightInd w:val="0"/>
              <w:spacing w:after="0"/>
              <w:ind w:right="-99"/>
              <w:textAlignment w:val="baseline"/>
              <w:rPr>
                <w:lang w:eastAsia="ja-JP"/>
              </w:rPr>
            </w:pPr>
            <w:r w:rsidRPr="00072956">
              <w:rPr>
                <w:rFonts w:hint="eastAsia"/>
                <w:highlight w:val="yellow"/>
                <w:lang w:eastAsia="ja-JP"/>
              </w:rPr>
              <w:t>SNR target X for LP-WUR RRM measurement considering the practical noise figure of LP-WUR</w:t>
            </w:r>
          </w:p>
        </w:tc>
      </w:tr>
    </w:tbl>
    <w:p w14:paraId="5D1C2626" w14:textId="77777777" w:rsidR="00072956" w:rsidRDefault="00072956" w:rsidP="00B06DCC">
      <w:pPr>
        <w:spacing w:after="120"/>
        <w:jc w:val="both"/>
      </w:pPr>
    </w:p>
    <w:p w14:paraId="160534C6" w14:textId="6C14F471" w:rsidR="001D2395" w:rsidRDefault="00072956" w:rsidP="00B06DCC">
      <w:pPr>
        <w:spacing w:after="120"/>
        <w:jc w:val="both"/>
      </w:pPr>
      <w:r>
        <w:t xml:space="preserve">RAN1 has done some evaluation work for RRM aspects in TR38.869. </w:t>
      </w:r>
      <w:r w:rsidR="001D2395">
        <w:t>In last RAN4 meeting, we had some agreement in RAN4 RRM as followings [2]:</w:t>
      </w:r>
    </w:p>
    <w:tbl>
      <w:tblPr>
        <w:tblStyle w:val="TableGrid"/>
        <w:tblW w:w="0" w:type="auto"/>
        <w:tblLook w:val="04A0" w:firstRow="1" w:lastRow="0" w:firstColumn="1" w:lastColumn="0" w:noHBand="0" w:noVBand="1"/>
      </w:tblPr>
      <w:tblGrid>
        <w:gridCol w:w="9629"/>
      </w:tblGrid>
      <w:tr w:rsidR="001D2395" w14:paraId="4A618F4F" w14:textId="77777777" w:rsidTr="001D2395">
        <w:tc>
          <w:tcPr>
            <w:tcW w:w="9629" w:type="dxa"/>
          </w:tcPr>
          <w:p w14:paraId="53495B6E" w14:textId="77777777" w:rsidR="001D2395" w:rsidRDefault="001D2395" w:rsidP="001D2395">
            <w:pPr>
              <w:spacing w:before="120"/>
              <w:rPr>
                <w:b/>
                <w:color w:val="000000" w:themeColor="text1"/>
                <w:u w:val="single"/>
                <w:lang w:eastAsia="ko-KR"/>
              </w:rPr>
            </w:pPr>
            <w:r>
              <w:rPr>
                <w:b/>
                <w:color w:val="000000" w:themeColor="text1"/>
                <w:u w:val="single"/>
                <w:lang w:eastAsia="ko-KR"/>
              </w:rPr>
              <w:t>Issue 1-1-1: Views on RAN1 outcome</w:t>
            </w:r>
          </w:p>
          <w:p w14:paraId="40456D0B" w14:textId="77777777" w:rsidR="001D2395" w:rsidRPr="009E79CF" w:rsidRDefault="001D2395" w:rsidP="001D2395">
            <w:pPr>
              <w:ind w:leftChars="100" w:left="240"/>
              <w:rPr>
                <w:rFonts w:eastAsia="Yu Mincho"/>
                <w:sz w:val="21"/>
                <w:szCs w:val="21"/>
                <w:highlight w:val="green"/>
                <w:lang w:eastAsia="ja-JP"/>
              </w:rPr>
            </w:pPr>
            <w:r w:rsidRPr="009E79CF">
              <w:rPr>
                <w:rFonts w:eastAsia="Yu Mincho"/>
                <w:sz w:val="21"/>
                <w:szCs w:val="21"/>
                <w:highlight w:val="green"/>
                <w:lang w:eastAsia="ja-JP"/>
              </w:rPr>
              <w:t xml:space="preserve">RAN4 confirm that the evaluation </w:t>
            </w:r>
            <w:r w:rsidRPr="009E79CF">
              <w:rPr>
                <w:rFonts w:eastAsia="DengXian"/>
                <w:sz w:val="21"/>
                <w:szCs w:val="21"/>
                <w:highlight w:val="green"/>
              </w:rPr>
              <w:t>meth</w:t>
            </w:r>
            <w:r>
              <w:rPr>
                <w:rFonts w:eastAsia="DengXian"/>
                <w:sz w:val="21"/>
                <w:szCs w:val="21"/>
                <w:highlight w:val="green"/>
              </w:rPr>
              <w:t>o</w:t>
            </w:r>
            <w:r w:rsidRPr="009E79CF">
              <w:rPr>
                <w:rFonts w:eastAsia="DengXian"/>
                <w:sz w:val="21"/>
                <w:szCs w:val="21"/>
                <w:highlight w:val="green"/>
              </w:rPr>
              <w:t>dology</w:t>
            </w:r>
            <w:r w:rsidRPr="009E79CF">
              <w:rPr>
                <w:rFonts w:ascii="DengXian" w:eastAsia="DengXian" w:hAnsi="DengXian"/>
                <w:sz w:val="21"/>
                <w:szCs w:val="21"/>
                <w:highlight w:val="green"/>
              </w:rPr>
              <w:t xml:space="preserve"> </w:t>
            </w:r>
            <w:r w:rsidRPr="009E79CF">
              <w:rPr>
                <w:rFonts w:eastAsia="Yu Mincho"/>
                <w:sz w:val="21"/>
                <w:szCs w:val="21"/>
                <w:highlight w:val="green"/>
                <w:lang w:eastAsia="ja-JP"/>
              </w:rPr>
              <w:t>by RAN1 in TR38.869 for serving cell RSRP/RSRQ measurement offloading to LP-WUR at IDLE/INACTIVE mode is reasonable for SI phase.</w:t>
            </w:r>
          </w:p>
          <w:p w14:paraId="42750FEB" w14:textId="77777777" w:rsidR="001D2395" w:rsidRPr="009E79CF" w:rsidRDefault="001D2395" w:rsidP="001D2395">
            <w:pPr>
              <w:pStyle w:val="ListParagraph"/>
              <w:widowControl/>
              <w:numPr>
                <w:ilvl w:val="0"/>
                <w:numId w:val="58"/>
              </w:numPr>
              <w:spacing w:after="120" w:line="240" w:lineRule="auto"/>
              <w:ind w:leftChars="100" w:left="660" w:firstLineChars="0"/>
              <w:rPr>
                <w:rFonts w:eastAsia="Yu Mincho"/>
                <w:highlight w:val="green"/>
                <w:lang w:eastAsia="ja-JP"/>
              </w:rPr>
            </w:pPr>
            <w:r w:rsidRPr="009E79CF">
              <w:rPr>
                <w:rFonts w:eastAsia="Yu Mincho"/>
                <w:highlight w:val="green"/>
                <w:lang w:eastAsia="ja-JP"/>
              </w:rPr>
              <w:t>The eva</w:t>
            </w:r>
            <w:r w:rsidRPr="00CC65AC">
              <w:rPr>
                <w:rFonts w:eastAsia="Yu Mincho"/>
                <w:highlight w:val="green"/>
                <w:lang w:eastAsia="ja-JP"/>
              </w:rPr>
              <w:t xml:space="preserve">luation </w:t>
            </w:r>
            <w:r w:rsidRPr="00CC65AC">
              <w:rPr>
                <w:rFonts w:eastAsia="DengXian"/>
                <w:highlight w:val="green"/>
              </w:rPr>
              <w:t>meth</w:t>
            </w:r>
            <w:r>
              <w:rPr>
                <w:rFonts w:eastAsia="DengXian"/>
                <w:highlight w:val="green"/>
              </w:rPr>
              <w:t>o</w:t>
            </w:r>
            <w:r w:rsidRPr="00CC65AC">
              <w:rPr>
                <w:rFonts w:eastAsia="DengXian"/>
                <w:highlight w:val="green"/>
              </w:rPr>
              <w:t>dology</w:t>
            </w:r>
            <w:r w:rsidRPr="00CC65AC">
              <w:rPr>
                <w:rFonts w:eastAsia="Yu Mincho"/>
                <w:highlight w:val="green"/>
                <w:lang w:eastAsia="ja-JP"/>
              </w:rPr>
              <w:t xml:space="preserve"> refers t</w:t>
            </w:r>
            <w:r w:rsidRPr="009E79CF">
              <w:rPr>
                <w:rFonts w:eastAsia="Yu Mincho"/>
                <w:highlight w:val="green"/>
                <w:lang w:eastAsia="ja-JP"/>
              </w:rPr>
              <w:t xml:space="preserve">o the consideration of side condition, </w:t>
            </w:r>
            <w:r>
              <w:rPr>
                <w:rFonts w:eastAsia="Yu Mincho"/>
                <w:highlight w:val="green"/>
                <w:lang w:eastAsia="ja-JP"/>
              </w:rPr>
              <w:t xml:space="preserve">number of </w:t>
            </w:r>
            <w:r w:rsidRPr="009E79CF">
              <w:rPr>
                <w:rFonts w:eastAsia="Yu Mincho"/>
                <w:highlight w:val="green"/>
                <w:lang w:eastAsia="ja-JP"/>
              </w:rPr>
              <w:t>sample</w:t>
            </w:r>
            <w:r>
              <w:rPr>
                <w:rFonts w:eastAsia="Yu Mincho"/>
                <w:highlight w:val="green"/>
                <w:lang w:eastAsia="ja-JP"/>
              </w:rPr>
              <w:t>s</w:t>
            </w:r>
            <w:r w:rsidRPr="009E79CF">
              <w:rPr>
                <w:rFonts w:eastAsia="Yu Mincho"/>
                <w:highlight w:val="green"/>
                <w:lang w:eastAsia="ja-JP"/>
              </w:rPr>
              <w:t xml:space="preserve"> and accu</w:t>
            </w:r>
            <w:r>
              <w:rPr>
                <w:rFonts w:eastAsia="Yu Mincho"/>
                <w:highlight w:val="green"/>
                <w:lang w:eastAsia="ja-JP"/>
              </w:rPr>
              <w:t>r</w:t>
            </w:r>
            <w:r w:rsidRPr="009E79CF">
              <w:rPr>
                <w:rFonts w:eastAsia="Yu Mincho"/>
                <w:highlight w:val="green"/>
                <w:lang w:eastAsia="ja-JP"/>
              </w:rPr>
              <w:t>a</w:t>
            </w:r>
            <w:r>
              <w:rPr>
                <w:rFonts w:eastAsia="Yu Mincho"/>
                <w:highlight w:val="green"/>
                <w:lang w:eastAsia="ja-JP"/>
              </w:rPr>
              <w:t>c</w:t>
            </w:r>
            <w:r w:rsidRPr="009E79CF">
              <w:rPr>
                <w:rFonts w:eastAsia="Yu Mincho"/>
                <w:highlight w:val="green"/>
                <w:lang w:eastAsia="ja-JP"/>
              </w:rPr>
              <w:t>y.</w:t>
            </w:r>
          </w:p>
          <w:p w14:paraId="1FF08ACE" w14:textId="77777777" w:rsidR="001D2395" w:rsidRPr="00920E93" w:rsidRDefault="001D2395" w:rsidP="001D2395">
            <w:pPr>
              <w:pStyle w:val="ListParagraph"/>
              <w:widowControl/>
              <w:numPr>
                <w:ilvl w:val="1"/>
                <w:numId w:val="58"/>
              </w:numPr>
              <w:spacing w:after="120" w:line="240" w:lineRule="auto"/>
              <w:ind w:leftChars="310" w:left="1164" w:firstLineChars="0"/>
              <w:rPr>
                <w:rFonts w:eastAsia="Yu Mincho"/>
                <w:highlight w:val="green"/>
                <w:lang w:eastAsia="ja-JP"/>
              </w:rPr>
            </w:pPr>
            <w:r w:rsidRPr="00920E93">
              <w:rPr>
                <w:rFonts w:eastAsia="Yu Mincho"/>
                <w:highlight w:val="green"/>
                <w:lang w:eastAsia="ja-JP"/>
              </w:rPr>
              <w:t xml:space="preserve">In addition, in RAN4, RF impairment margin </w:t>
            </w:r>
            <w:r>
              <w:rPr>
                <w:rFonts w:eastAsia="Yu Mincho"/>
                <w:highlight w:val="green"/>
                <w:lang w:eastAsia="ja-JP"/>
              </w:rPr>
              <w:t xml:space="preserve">is </w:t>
            </w:r>
            <w:r w:rsidRPr="00920E93">
              <w:rPr>
                <w:rFonts w:eastAsia="Yu Mincho"/>
                <w:highlight w:val="green"/>
                <w:lang w:eastAsia="ja-JP"/>
              </w:rPr>
              <w:t>considered.</w:t>
            </w:r>
          </w:p>
          <w:p w14:paraId="6A09D1E8" w14:textId="77777777" w:rsidR="001D2395" w:rsidRPr="009E79CF" w:rsidRDefault="001D2395" w:rsidP="001D2395">
            <w:pPr>
              <w:pStyle w:val="ListParagraph"/>
              <w:widowControl/>
              <w:numPr>
                <w:ilvl w:val="0"/>
                <w:numId w:val="58"/>
              </w:numPr>
              <w:spacing w:after="120" w:line="240" w:lineRule="auto"/>
              <w:ind w:leftChars="100" w:left="660" w:firstLineChars="0"/>
              <w:rPr>
                <w:rFonts w:eastAsia="Yu Mincho"/>
                <w:highlight w:val="green"/>
                <w:lang w:eastAsia="ja-JP"/>
              </w:rPr>
            </w:pPr>
            <w:r w:rsidRPr="009E79CF">
              <w:rPr>
                <w:rFonts w:eastAsia="Yu Mincho"/>
                <w:highlight w:val="green"/>
                <w:lang w:eastAsia="ja-JP"/>
              </w:rPr>
              <w:t>Note 1: The detailed parameters for the RAN4 requirements can be further discussed in the WI phase.</w:t>
            </w:r>
          </w:p>
          <w:p w14:paraId="15C69FA7" w14:textId="77777777" w:rsidR="001D2395" w:rsidRPr="009E79CF" w:rsidRDefault="001D2395" w:rsidP="001D2395">
            <w:pPr>
              <w:pStyle w:val="ListParagraph"/>
              <w:widowControl/>
              <w:numPr>
                <w:ilvl w:val="0"/>
                <w:numId w:val="58"/>
              </w:numPr>
              <w:spacing w:after="120" w:line="240" w:lineRule="auto"/>
              <w:ind w:leftChars="100" w:left="660" w:firstLineChars="0"/>
              <w:rPr>
                <w:rFonts w:eastAsia="Yu Mincho"/>
                <w:highlight w:val="green"/>
                <w:lang w:eastAsia="ja-JP"/>
              </w:rPr>
            </w:pPr>
            <w:r w:rsidRPr="009E79CF">
              <w:rPr>
                <w:rFonts w:eastAsia="Yu Mincho"/>
                <w:highlight w:val="green"/>
                <w:lang w:eastAsia="ja-JP"/>
              </w:rPr>
              <w:t xml:space="preserve">Note 2: The exact values for each aspect (i.e., side condition, </w:t>
            </w:r>
            <w:r w:rsidRPr="00313EE2">
              <w:rPr>
                <w:rFonts w:eastAsia="Yu Mincho"/>
                <w:highlight w:val="green"/>
                <w:lang w:eastAsia="ja-JP"/>
              </w:rPr>
              <w:t xml:space="preserve">number of </w:t>
            </w:r>
            <w:r w:rsidRPr="009E79CF">
              <w:rPr>
                <w:rFonts w:eastAsia="Yu Mincho"/>
                <w:highlight w:val="green"/>
                <w:lang w:eastAsia="ja-JP"/>
              </w:rPr>
              <w:t>sample</w:t>
            </w:r>
            <w:r>
              <w:rPr>
                <w:rFonts w:eastAsia="Yu Mincho"/>
                <w:highlight w:val="green"/>
                <w:lang w:eastAsia="ja-JP"/>
              </w:rPr>
              <w:t>s</w:t>
            </w:r>
            <w:r w:rsidRPr="009E79CF">
              <w:rPr>
                <w:rFonts w:eastAsia="Yu Mincho"/>
                <w:highlight w:val="green"/>
                <w:lang w:eastAsia="ja-JP"/>
              </w:rPr>
              <w:t xml:space="preserve"> and accu</w:t>
            </w:r>
            <w:r>
              <w:rPr>
                <w:rFonts w:eastAsia="Yu Mincho"/>
                <w:highlight w:val="green"/>
                <w:lang w:eastAsia="ja-JP"/>
              </w:rPr>
              <w:t>r</w:t>
            </w:r>
            <w:r w:rsidRPr="009E79CF">
              <w:rPr>
                <w:rFonts w:eastAsia="Yu Mincho"/>
                <w:highlight w:val="green"/>
                <w:lang w:eastAsia="ja-JP"/>
              </w:rPr>
              <w:t>a</w:t>
            </w:r>
            <w:r>
              <w:rPr>
                <w:rFonts w:eastAsia="Yu Mincho"/>
                <w:highlight w:val="green"/>
                <w:lang w:eastAsia="ja-JP"/>
              </w:rPr>
              <w:t>c</w:t>
            </w:r>
            <w:r w:rsidRPr="009E79CF">
              <w:rPr>
                <w:rFonts w:eastAsia="Yu Mincho"/>
                <w:highlight w:val="green"/>
                <w:lang w:eastAsia="ja-JP"/>
              </w:rPr>
              <w:t>y) for RAN4 requirements can be further discussed and decided in the WI phase.</w:t>
            </w:r>
          </w:p>
          <w:p w14:paraId="7FE7927F" w14:textId="77777777" w:rsidR="001D2395" w:rsidRPr="009E79CF" w:rsidRDefault="001D2395" w:rsidP="001D2395">
            <w:pPr>
              <w:pStyle w:val="ListParagraph"/>
              <w:widowControl/>
              <w:numPr>
                <w:ilvl w:val="0"/>
                <w:numId w:val="58"/>
              </w:numPr>
              <w:spacing w:after="120" w:line="240" w:lineRule="auto"/>
              <w:ind w:leftChars="100" w:left="660" w:firstLineChars="0"/>
              <w:rPr>
                <w:rFonts w:eastAsia="Yu Mincho"/>
                <w:highlight w:val="green"/>
                <w:lang w:eastAsia="ja-JP"/>
              </w:rPr>
            </w:pPr>
            <w:r w:rsidRPr="009E79CF">
              <w:rPr>
                <w:rFonts w:eastAsia="Yu Mincho"/>
                <w:highlight w:val="green"/>
                <w:lang w:eastAsia="ja-JP"/>
              </w:rPr>
              <w:t xml:space="preserve">Note 3: In </w:t>
            </w:r>
            <w:r w:rsidRPr="009E79CF">
              <w:rPr>
                <w:rFonts w:eastAsia="DengXian"/>
                <w:highlight w:val="green"/>
              </w:rPr>
              <w:t xml:space="preserve">RAN4 understanding, RAN1 has closed the </w:t>
            </w:r>
            <w:r w:rsidRPr="009E79CF">
              <w:rPr>
                <w:rFonts w:eastAsia="DengXian" w:hint="eastAsia"/>
                <w:highlight w:val="green"/>
              </w:rPr>
              <w:t>SI</w:t>
            </w:r>
            <w:r w:rsidRPr="009E79CF">
              <w:rPr>
                <w:rFonts w:eastAsia="DengXian"/>
                <w:highlight w:val="green"/>
              </w:rPr>
              <w:t>.</w:t>
            </w:r>
          </w:p>
          <w:p w14:paraId="71EC0141" w14:textId="77777777" w:rsidR="001D2395" w:rsidRPr="009E79CF" w:rsidRDefault="001D2395" w:rsidP="001D2395">
            <w:pPr>
              <w:ind w:leftChars="100" w:left="240"/>
              <w:rPr>
                <w:rFonts w:eastAsia="DengXian"/>
                <w:sz w:val="21"/>
                <w:szCs w:val="21"/>
                <w:highlight w:val="green"/>
              </w:rPr>
            </w:pPr>
            <w:r w:rsidRPr="009E79CF">
              <w:rPr>
                <w:rFonts w:eastAsia="DengXian" w:hint="eastAsia"/>
                <w:sz w:val="21"/>
                <w:szCs w:val="21"/>
                <w:highlight w:val="green"/>
              </w:rPr>
              <w:t>Fo</w:t>
            </w:r>
            <w:r w:rsidRPr="009E79CF">
              <w:rPr>
                <w:rFonts w:eastAsia="DengXian"/>
                <w:sz w:val="21"/>
                <w:szCs w:val="21"/>
                <w:highlight w:val="green"/>
              </w:rPr>
              <w:t>r Issue 1-2-1/2/3/4:</w:t>
            </w:r>
          </w:p>
          <w:p w14:paraId="05F902D8" w14:textId="77777777" w:rsidR="001D2395" w:rsidRPr="009E79CF" w:rsidRDefault="001D2395" w:rsidP="001D2395">
            <w:pPr>
              <w:pStyle w:val="ListParagraph"/>
              <w:widowControl/>
              <w:numPr>
                <w:ilvl w:val="0"/>
                <w:numId w:val="58"/>
              </w:numPr>
              <w:spacing w:after="120" w:line="240" w:lineRule="auto"/>
              <w:ind w:leftChars="100" w:left="660" w:firstLineChars="0"/>
              <w:rPr>
                <w:rFonts w:eastAsia="Yu Mincho"/>
                <w:highlight w:val="green"/>
                <w:lang w:eastAsia="ja-JP"/>
              </w:rPr>
            </w:pPr>
            <w:r w:rsidRPr="009E79CF">
              <w:rPr>
                <w:rFonts w:eastAsia="Yu Mincho"/>
                <w:highlight w:val="green"/>
                <w:lang w:eastAsia="ja-JP"/>
              </w:rPr>
              <w:t>Opti</w:t>
            </w:r>
            <w:r>
              <w:rPr>
                <w:rFonts w:eastAsia="Yu Mincho"/>
                <w:highlight w:val="green"/>
                <w:lang w:eastAsia="ja-JP"/>
              </w:rPr>
              <w:t>o</w:t>
            </w:r>
            <w:r w:rsidRPr="009E79CF">
              <w:rPr>
                <w:rFonts w:eastAsia="Yu Mincho"/>
                <w:highlight w:val="green"/>
                <w:lang w:eastAsia="ja-JP"/>
              </w:rPr>
              <w:t>n 1: not further discussion in SI phase.</w:t>
            </w:r>
          </w:p>
          <w:p w14:paraId="3CEEBF0F" w14:textId="77777777" w:rsidR="001D2395" w:rsidRPr="009E79CF" w:rsidRDefault="001D2395" w:rsidP="001D2395">
            <w:pPr>
              <w:pStyle w:val="ListParagraph"/>
              <w:widowControl/>
              <w:numPr>
                <w:ilvl w:val="0"/>
                <w:numId w:val="58"/>
              </w:numPr>
              <w:spacing w:after="120" w:line="240" w:lineRule="auto"/>
              <w:ind w:leftChars="100" w:left="660" w:firstLineChars="0"/>
              <w:rPr>
                <w:rFonts w:eastAsia="Yu Mincho"/>
                <w:highlight w:val="green"/>
                <w:lang w:eastAsia="ja-JP"/>
              </w:rPr>
            </w:pPr>
            <w:r w:rsidRPr="009E79CF">
              <w:rPr>
                <w:rFonts w:eastAsia="Yu Mincho"/>
                <w:highlight w:val="green"/>
                <w:lang w:eastAsia="ja-JP"/>
              </w:rPr>
              <w:t xml:space="preserve">Option 2: further discuss in RAN4 SI phase and the conclusion of these issues are to be made in WI phase. </w:t>
            </w:r>
          </w:p>
          <w:p w14:paraId="3C6A057E" w14:textId="05805708" w:rsidR="001D2395" w:rsidRPr="001D2395" w:rsidRDefault="001D2395" w:rsidP="001D2395">
            <w:pPr>
              <w:rPr>
                <w:rFonts w:eastAsia="DengXian"/>
                <w:sz w:val="21"/>
                <w:szCs w:val="21"/>
                <w:highlight w:val="green"/>
              </w:rPr>
            </w:pPr>
            <w:r w:rsidRPr="009E79CF">
              <w:rPr>
                <w:rFonts w:eastAsia="DengXian" w:hint="eastAsia"/>
                <w:sz w:val="21"/>
                <w:szCs w:val="21"/>
                <w:highlight w:val="green"/>
              </w:rPr>
              <w:t>T</w:t>
            </w:r>
            <w:r w:rsidRPr="009E79CF">
              <w:rPr>
                <w:rFonts w:eastAsia="DengXian"/>
                <w:sz w:val="21"/>
                <w:szCs w:val="21"/>
                <w:highlight w:val="green"/>
              </w:rPr>
              <w:t>he wording for the TP can be further discussed.</w:t>
            </w:r>
          </w:p>
        </w:tc>
      </w:tr>
    </w:tbl>
    <w:p w14:paraId="2FCD0D33" w14:textId="77777777" w:rsidR="001D2395" w:rsidRDefault="001D2395" w:rsidP="00B06DCC">
      <w:pPr>
        <w:spacing w:after="120"/>
        <w:jc w:val="both"/>
      </w:pPr>
    </w:p>
    <w:p w14:paraId="5914A384" w14:textId="60C63ADD" w:rsidR="00AE6DEC" w:rsidRDefault="00072956" w:rsidP="00B06DCC">
      <w:pPr>
        <w:spacing w:after="120"/>
        <w:jc w:val="both"/>
      </w:pPr>
      <w:r>
        <w:t>In this contribution, we provide our view on the review of RRM evaluation work in SI stage.</w:t>
      </w:r>
    </w:p>
    <w:p w14:paraId="7ADE0A8D" w14:textId="53D7AFE3" w:rsidR="003D5E81" w:rsidRPr="009856BA" w:rsidRDefault="00F63A1B" w:rsidP="003D5E81">
      <w:pPr>
        <w:pStyle w:val="Heading1"/>
        <w:numPr>
          <w:ilvl w:val="0"/>
          <w:numId w:val="10"/>
        </w:numPr>
        <w:pBdr>
          <w:top w:val="single" w:sz="12" w:space="2" w:color="auto"/>
        </w:pBdr>
        <w:jc w:val="both"/>
        <w:rPr>
          <w:sz w:val="32"/>
        </w:rPr>
      </w:pPr>
      <w:r>
        <w:rPr>
          <w:sz w:val="32"/>
        </w:rPr>
        <w:lastRenderedPageBreak/>
        <w:t>Discussion</w:t>
      </w:r>
    </w:p>
    <w:p w14:paraId="58E20DD5" w14:textId="170E39C1" w:rsidR="00777B35" w:rsidRDefault="00072956" w:rsidP="00777B35">
      <w:pPr>
        <w:spacing w:after="180"/>
        <w:jc w:val="both"/>
        <w:rPr>
          <w:bCs/>
          <w:color w:val="000000" w:themeColor="text1"/>
          <w:lang w:eastAsia="ko-KR"/>
        </w:rPr>
      </w:pPr>
      <w:r w:rsidRPr="00072956">
        <w:rPr>
          <w:bCs/>
          <w:color w:val="000000" w:themeColor="text1"/>
          <w:lang w:eastAsia="ko-KR"/>
        </w:rPr>
        <w:t>In TR38.869</w:t>
      </w:r>
      <w:r>
        <w:rPr>
          <w:bCs/>
          <w:color w:val="000000" w:themeColor="text1"/>
          <w:lang w:eastAsia="ko-KR"/>
        </w:rPr>
        <w:t xml:space="preserve"> section 8.3.4 and 8.3.5</w:t>
      </w:r>
      <w:r w:rsidRPr="00072956">
        <w:rPr>
          <w:bCs/>
          <w:color w:val="000000" w:themeColor="text1"/>
          <w:lang w:eastAsia="ko-KR"/>
        </w:rPr>
        <w:t>,</w:t>
      </w:r>
      <w:r>
        <w:rPr>
          <w:bCs/>
          <w:color w:val="000000" w:themeColor="text1"/>
          <w:lang w:eastAsia="ko-KR"/>
        </w:rPr>
        <w:t xml:space="preserve"> the RSRP/RSRQ measurement performance has been evaluated based on the following assumptions:</w:t>
      </w:r>
    </w:p>
    <w:tbl>
      <w:tblPr>
        <w:tblStyle w:val="TableGrid"/>
        <w:tblW w:w="0" w:type="auto"/>
        <w:tblLook w:val="04A0" w:firstRow="1" w:lastRow="0" w:firstColumn="1" w:lastColumn="0" w:noHBand="0" w:noVBand="1"/>
      </w:tblPr>
      <w:tblGrid>
        <w:gridCol w:w="9629"/>
      </w:tblGrid>
      <w:tr w:rsidR="008D19BA" w14:paraId="53A7D6BD" w14:textId="77777777" w:rsidTr="008D19BA">
        <w:tc>
          <w:tcPr>
            <w:tcW w:w="9629" w:type="dxa"/>
          </w:tcPr>
          <w:p w14:paraId="34C78177" w14:textId="77777777" w:rsidR="008D19BA" w:rsidRPr="008D19BA" w:rsidRDefault="008D19BA" w:rsidP="008D19BA">
            <w:pPr>
              <w:pStyle w:val="Heading4"/>
              <w:spacing w:before="0" w:after="0"/>
              <w:rPr>
                <w:rFonts w:eastAsia="SimSun"/>
                <w:sz w:val="20"/>
                <w:lang w:val="en-US" w:eastAsia="zh-CN"/>
              </w:rPr>
            </w:pPr>
            <w:bookmarkStart w:id="3" w:name="_Toc144508444"/>
            <w:r w:rsidRPr="008D19BA">
              <w:rPr>
                <w:rFonts w:eastAsia="SimSun"/>
                <w:sz w:val="20"/>
                <w:lang w:eastAsia="zh-CN"/>
              </w:rPr>
              <w:t>8.3.4.1</w:t>
            </w:r>
            <w:r w:rsidRPr="008D19BA">
              <w:rPr>
                <w:rFonts w:eastAsia="SimSun"/>
                <w:sz w:val="20"/>
                <w:lang w:eastAsia="zh-CN"/>
              </w:rPr>
              <w:tab/>
              <w:t>Results for LP-SS RSRP RRM measurement, TDL-C</w:t>
            </w:r>
            <w:bookmarkEnd w:id="3"/>
          </w:p>
          <w:p w14:paraId="64BE7DAE" w14:textId="77777777" w:rsidR="008D19BA" w:rsidRPr="008D19BA" w:rsidRDefault="008D19BA" w:rsidP="008D19BA">
            <w:pPr>
              <w:spacing w:after="0"/>
              <w:ind w:left="284" w:hanging="142"/>
              <w:rPr>
                <w:sz w:val="20"/>
                <w:szCs w:val="20"/>
              </w:rPr>
            </w:pPr>
            <w:r w:rsidRPr="008D19BA">
              <w:rPr>
                <w:sz w:val="20"/>
                <w:szCs w:val="20"/>
              </w:rPr>
              <w:t xml:space="preserve">Given assumption: </w:t>
            </w:r>
          </w:p>
          <w:p w14:paraId="7AE8790A" w14:textId="77777777" w:rsidR="008D19BA" w:rsidRPr="008D19BA" w:rsidRDefault="008D19BA" w:rsidP="008D19BA">
            <w:pPr>
              <w:pStyle w:val="ListParagraph"/>
              <w:widowControl/>
              <w:numPr>
                <w:ilvl w:val="0"/>
                <w:numId w:val="50"/>
              </w:numPr>
              <w:spacing w:after="0" w:line="240" w:lineRule="auto"/>
              <w:ind w:left="851" w:firstLineChars="0" w:hanging="425"/>
              <w:contextualSpacing/>
              <w:rPr>
                <w:sz w:val="20"/>
                <w:szCs w:val="20"/>
              </w:rPr>
            </w:pPr>
            <w:r w:rsidRPr="008D19BA">
              <w:rPr>
                <w:sz w:val="20"/>
                <w:szCs w:val="20"/>
              </w:rPr>
              <w:t>Resource unit is defined as total resource used for measurement, i.e.  resource length [sym] * # of samples used for averaging.</w:t>
            </w:r>
          </w:p>
          <w:p w14:paraId="43786600" w14:textId="77777777" w:rsidR="008D19BA" w:rsidRPr="008D19BA" w:rsidRDefault="008D19BA" w:rsidP="008D19BA">
            <w:pPr>
              <w:pStyle w:val="ListParagraph"/>
              <w:widowControl/>
              <w:numPr>
                <w:ilvl w:val="0"/>
                <w:numId w:val="50"/>
              </w:numPr>
              <w:spacing w:after="0" w:line="240" w:lineRule="auto"/>
              <w:ind w:left="851" w:firstLineChars="0" w:hanging="425"/>
              <w:contextualSpacing/>
              <w:rPr>
                <w:sz w:val="20"/>
                <w:szCs w:val="20"/>
              </w:rPr>
            </w:pPr>
            <w:r w:rsidRPr="008D19BA">
              <w:rPr>
                <w:sz w:val="20"/>
                <w:szCs w:val="20"/>
                <w:lang w:eastAsia="zh-CN"/>
              </w:rPr>
              <w:t xml:space="preserve">X is the SNR target for measurement, Y is the measurement accuracy (delta-RSRP for 90% measurements) </w:t>
            </w:r>
          </w:p>
          <w:p w14:paraId="7CEDE118" w14:textId="77777777" w:rsidR="008D19BA" w:rsidRPr="008D19BA" w:rsidRDefault="008D19BA" w:rsidP="008D19BA">
            <w:pPr>
              <w:pStyle w:val="ListParagraph"/>
              <w:widowControl/>
              <w:numPr>
                <w:ilvl w:val="0"/>
                <w:numId w:val="50"/>
              </w:numPr>
              <w:spacing w:after="0" w:line="240" w:lineRule="auto"/>
              <w:ind w:left="851" w:firstLineChars="0" w:hanging="425"/>
              <w:contextualSpacing/>
              <w:rPr>
                <w:sz w:val="20"/>
                <w:szCs w:val="20"/>
              </w:rPr>
            </w:pPr>
            <w:r w:rsidRPr="008D19BA">
              <w:rPr>
                <w:sz w:val="20"/>
                <w:szCs w:val="20"/>
              </w:rPr>
              <w:t>Results are shown per each value of X in particular Resource unit range.</w:t>
            </w:r>
          </w:p>
          <w:p w14:paraId="4CE1406B" w14:textId="77777777" w:rsidR="008D19BA" w:rsidRPr="008D19BA" w:rsidRDefault="008D19BA" w:rsidP="008D19BA">
            <w:pPr>
              <w:pStyle w:val="ListParagraph"/>
              <w:widowControl/>
              <w:numPr>
                <w:ilvl w:val="0"/>
                <w:numId w:val="50"/>
              </w:numPr>
              <w:spacing w:after="0" w:line="240" w:lineRule="auto"/>
              <w:ind w:left="851" w:firstLineChars="0" w:hanging="425"/>
              <w:contextualSpacing/>
              <w:rPr>
                <w:sz w:val="20"/>
                <w:szCs w:val="20"/>
              </w:rPr>
            </w:pPr>
            <w:r w:rsidRPr="008D19BA">
              <w:rPr>
                <w:sz w:val="20"/>
                <w:szCs w:val="20"/>
              </w:rPr>
              <w:t xml:space="preserve">Impairments considered are shown in the table. </w:t>
            </w:r>
          </w:p>
          <w:p w14:paraId="78711585" w14:textId="77777777" w:rsidR="008D19BA" w:rsidRPr="008D19BA" w:rsidRDefault="008D19BA" w:rsidP="008D19BA">
            <w:pPr>
              <w:pStyle w:val="ListParagraph"/>
              <w:widowControl/>
              <w:numPr>
                <w:ilvl w:val="0"/>
                <w:numId w:val="50"/>
              </w:numPr>
              <w:spacing w:after="0" w:line="240" w:lineRule="auto"/>
              <w:ind w:left="851" w:firstLineChars="0" w:hanging="425"/>
              <w:contextualSpacing/>
              <w:rPr>
                <w:sz w:val="20"/>
                <w:szCs w:val="20"/>
              </w:rPr>
            </w:pPr>
            <w:r w:rsidRPr="008D19BA">
              <w:rPr>
                <w:sz w:val="20"/>
                <w:szCs w:val="20"/>
              </w:rPr>
              <w:t>TDL-C 300 channel</w:t>
            </w:r>
          </w:p>
          <w:p w14:paraId="2553888D" w14:textId="77777777" w:rsidR="008D19BA" w:rsidRPr="008D19BA" w:rsidRDefault="008D19BA" w:rsidP="008D19BA">
            <w:pPr>
              <w:pStyle w:val="ListParagraph"/>
              <w:widowControl/>
              <w:numPr>
                <w:ilvl w:val="0"/>
                <w:numId w:val="50"/>
              </w:numPr>
              <w:spacing w:after="0" w:line="240" w:lineRule="auto"/>
              <w:ind w:left="851" w:firstLineChars="0" w:hanging="425"/>
              <w:contextualSpacing/>
              <w:rPr>
                <w:sz w:val="20"/>
                <w:szCs w:val="20"/>
              </w:rPr>
            </w:pPr>
            <w:r w:rsidRPr="008D19BA">
              <w:rPr>
                <w:sz w:val="20"/>
                <w:szCs w:val="20"/>
              </w:rPr>
              <w:t>X is SNR observed by LP-WUR. Corresponding SNR observed by MR depends on e.g. NF difference between MR and LR</w:t>
            </w:r>
          </w:p>
          <w:p w14:paraId="3DA82E9A" w14:textId="77777777" w:rsidR="008D19BA" w:rsidRPr="008D19BA" w:rsidRDefault="008D19BA" w:rsidP="008D19BA">
            <w:pPr>
              <w:pStyle w:val="Heading4"/>
              <w:spacing w:before="0" w:after="0"/>
              <w:rPr>
                <w:rFonts w:eastAsia="SimSun"/>
                <w:sz w:val="20"/>
                <w:lang w:val="en-US" w:eastAsia="zh-CN"/>
              </w:rPr>
            </w:pPr>
            <w:bookmarkStart w:id="4" w:name="_Toc144508446"/>
            <w:r w:rsidRPr="008D19BA">
              <w:rPr>
                <w:rFonts w:eastAsia="SimSun"/>
                <w:sz w:val="20"/>
                <w:lang w:eastAsia="zh-CN"/>
              </w:rPr>
              <w:t>8.3.4.2</w:t>
            </w:r>
            <w:r w:rsidRPr="008D19BA">
              <w:rPr>
                <w:rFonts w:eastAsia="SimSun"/>
                <w:sz w:val="20"/>
                <w:lang w:eastAsia="zh-CN"/>
              </w:rPr>
              <w:tab/>
              <w:t>Results for LP-SS RSRP RRM measurement, AWGN</w:t>
            </w:r>
            <w:bookmarkEnd w:id="4"/>
          </w:p>
          <w:p w14:paraId="7810A7AD" w14:textId="77777777" w:rsidR="008D19BA" w:rsidRPr="008D19BA" w:rsidRDefault="008D19BA" w:rsidP="008D19BA">
            <w:pPr>
              <w:spacing w:after="0"/>
              <w:ind w:left="284" w:hanging="142"/>
              <w:rPr>
                <w:sz w:val="20"/>
                <w:szCs w:val="20"/>
              </w:rPr>
            </w:pPr>
            <w:r w:rsidRPr="008D19BA">
              <w:rPr>
                <w:sz w:val="20"/>
                <w:szCs w:val="20"/>
              </w:rPr>
              <w:t xml:space="preserve">Given assumptions: </w:t>
            </w:r>
          </w:p>
          <w:p w14:paraId="31FDA0F8" w14:textId="77777777" w:rsidR="008D19BA" w:rsidRPr="008D19BA" w:rsidRDefault="008D19BA" w:rsidP="008D19BA">
            <w:pPr>
              <w:pStyle w:val="ListParagraph"/>
              <w:widowControl/>
              <w:numPr>
                <w:ilvl w:val="0"/>
                <w:numId w:val="50"/>
              </w:numPr>
              <w:spacing w:after="0" w:line="240" w:lineRule="auto"/>
              <w:ind w:left="851" w:firstLineChars="0" w:hanging="425"/>
              <w:contextualSpacing/>
              <w:rPr>
                <w:sz w:val="20"/>
                <w:szCs w:val="20"/>
              </w:rPr>
            </w:pPr>
            <w:r w:rsidRPr="008D19BA">
              <w:rPr>
                <w:sz w:val="20"/>
                <w:szCs w:val="20"/>
              </w:rPr>
              <w:t>Resource unit is defined as total resource used for measurement, i.e.</w:t>
            </w:r>
            <w:r w:rsidRPr="008D19BA">
              <w:rPr>
                <w:rFonts w:hint="eastAsia"/>
                <w:sz w:val="20"/>
                <w:szCs w:val="20"/>
              </w:rPr>
              <w:t>,</w:t>
            </w:r>
            <w:r w:rsidRPr="008D19BA">
              <w:rPr>
                <w:sz w:val="20"/>
                <w:szCs w:val="20"/>
              </w:rPr>
              <w:t xml:space="preserve"> resource length [sym] * # of samples used for averaging.</w:t>
            </w:r>
          </w:p>
          <w:p w14:paraId="6A150D01" w14:textId="77777777" w:rsidR="008D19BA" w:rsidRPr="008D19BA" w:rsidRDefault="008D19BA" w:rsidP="008D19BA">
            <w:pPr>
              <w:pStyle w:val="ListParagraph"/>
              <w:widowControl/>
              <w:numPr>
                <w:ilvl w:val="0"/>
                <w:numId w:val="50"/>
              </w:numPr>
              <w:spacing w:after="0" w:line="240" w:lineRule="auto"/>
              <w:ind w:left="851" w:firstLineChars="0" w:hanging="425"/>
              <w:contextualSpacing/>
              <w:rPr>
                <w:sz w:val="20"/>
                <w:szCs w:val="20"/>
              </w:rPr>
            </w:pPr>
            <w:r w:rsidRPr="008D19BA">
              <w:rPr>
                <w:sz w:val="20"/>
                <w:szCs w:val="20"/>
              </w:rPr>
              <w:t xml:space="preserve">X is the SNR target for measurement, Y is the measurement accuracy (delta-RSRP for 90% measurements) </w:t>
            </w:r>
          </w:p>
          <w:p w14:paraId="44A0C112" w14:textId="77777777" w:rsidR="008D19BA" w:rsidRPr="008D19BA" w:rsidRDefault="008D19BA" w:rsidP="008D19BA">
            <w:pPr>
              <w:pStyle w:val="ListParagraph"/>
              <w:widowControl/>
              <w:numPr>
                <w:ilvl w:val="0"/>
                <w:numId w:val="50"/>
              </w:numPr>
              <w:spacing w:after="0" w:line="240" w:lineRule="auto"/>
              <w:ind w:left="851" w:firstLineChars="0" w:hanging="425"/>
              <w:contextualSpacing/>
              <w:rPr>
                <w:sz w:val="20"/>
                <w:szCs w:val="20"/>
              </w:rPr>
            </w:pPr>
            <w:r w:rsidRPr="008D19BA">
              <w:rPr>
                <w:sz w:val="20"/>
                <w:szCs w:val="20"/>
              </w:rPr>
              <w:t>Results are shown per each value of X in particular Resource unit range.</w:t>
            </w:r>
          </w:p>
          <w:p w14:paraId="661BA3FB" w14:textId="77777777" w:rsidR="008D19BA" w:rsidRPr="008D19BA" w:rsidRDefault="008D19BA" w:rsidP="008D19BA">
            <w:pPr>
              <w:pStyle w:val="ListParagraph"/>
              <w:widowControl/>
              <w:numPr>
                <w:ilvl w:val="0"/>
                <w:numId w:val="50"/>
              </w:numPr>
              <w:spacing w:after="0" w:line="240" w:lineRule="auto"/>
              <w:ind w:left="851" w:firstLineChars="0" w:hanging="425"/>
              <w:contextualSpacing/>
              <w:rPr>
                <w:sz w:val="20"/>
                <w:szCs w:val="20"/>
              </w:rPr>
            </w:pPr>
            <w:r w:rsidRPr="008D19BA">
              <w:rPr>
                <w:sz w:val="20"/>
                <w:szCs w:val="20"/>
              </w:rPr>
              <w:t>Impairments and Sources are shown as well.</w:t>
            </w:r>
          </w:p>
          <w:p w14:paraId="4D6EC939" w14:textId="77777777" w:rsidR="008D19BA" w:rsidRPr="008D19BA" w:rsidRDefault="008D19BA" w:rsidP="008D19BA">
            <w:pPr>
              <w:pStyle w:val="ListParagraph"/>
              <w:widowControl/>
              <w:numPr>
                <w:ilvl w:val="0"/>
                <w:numId w:val="50"/>
              </w:numPr>
              <w:spacing w:after="0" w:line="240" w:lineRule="auto"/>
              <w:ind w:left="851" w:firstLineChars="0" w:hanging="425"/>
              <w:contextualSpacing/>
              <w:rPr>
                <w:sz w:val="20"/>
                <w:szCs w:val="20"/>
              </w:rPr>
            </w:pPr>
            <w:r w:rsidRPr="008D19BA">
              <w:rPr>
                <w:sz w:val="20"/>
                <w:szCs w:val="20"/>
              </w:rPr>
              <w:t>AWGN channel.</w:t>
            </w:r>
          </w:p>
          <w:p w14:paraId="49D3359F" w14:textId="77777777" w:rsidR="008D19BA" w:rsidRPr="008D19BA" w:rsidRDefault="008D19BA" w:rsidP="008D19BA">
            <w:pPr>
              <w:pStyle w:val="Heading4"/>
              <w:spacing w:before="0" w:after="0"/>
              <w:rPr>
                <w:rFonts w:eastAsia="SimSun"/>
                <w:sz w:val="20"/>
                <w:lang w:eastAsia="zh-CN"/>
              </w:rPr>
            </w:pPr>
            <w:bookmarkStart w:id="5" w:name="_Toc144508448"/>
            <w:r w:rsidRPr="008D19BA">
              <w:rPr>
                <w:rFonts w:eastAsia="SimSun"/>
                <w:sz w:val="20"/>
                <w:lang w:eastAsia="zh-CN"/>
              </w:rPr>
              <w:t>8.3.4.3</w:t>
            </w:r>
            <w:r w:rsidRPr="008D19BA">
              <w:rPr>
                <w:rFonts w:eastAsia="SimSun"/>
                <w:sz w:val="20"/>
                <w:lang w:eastAsia="zh-CN"/>
              </w:rPr>
              <w:tab/>
              <w:t>Results for SSS RSRP RRM measurement, TDL-C</w:t>
            </w:r>
            <w:bookmarkEnd w:id="5"/>
          </w:p>
          <w:p w14:paraId="46BCFB7D" w14:textId="77777777" w:rsidR="008D19BA" w:rsidRPr="008D19BA" w:rsidRDefault="008D19BA" w:rsidP="008D19BA">
            <w:pPr>
              <w:spacing w:after="0"/>
              <w:ind w:left="284" w:hanging="142"/>
              <w:rPr>
                <w:sz w:val="20"/>
                <w:szCs w:val="20"/>
              </w:rPr>
            </w:pPr>
            <w:r w:rsidRPr="008D19BA">
              <w:rPr>
                <w:sz w:val="20"/>
                <w:szCs w:val="20"/>
              </w:rPr>
              <w:t>Given assumptions:</w:t>
            </w:r>
          </w:p>
          <w:p w14:paraId="5B08C55F" w14:textId="77777777" w:rsidR="008D19BA" w:rsidRPr="008D19BA" w:rsidRDefault="008D19BA" w:rsidP="008D19BA">
            <w:pPr>
              <w:pStyle w:val="ListParagraph"/>
              <w:widowControl/>
              <w:numPr>
                <w:ilvl w:val="0"/>
                <w:numId w:val="50"/>
              </w:numPr>
              <w:spacing w:after="0" w:line="240" w:lineRule="auto"/>
              <w:ind w:left="851" w:firstLineChars="0" w:hanging="425"/>
              <w:contextualSpacing/>
              <w:rPr>
                <w:sz w:val="20"/>
                <w:szCs w:val="20"/>
              </w:rPr>
            </w:pPr>
            <w:r w:rsidRPr="008D19BA">
              <w:rPr>
                <w:sz w:val="20"/>
                <w:szCs w:val="20"/>
              </w:rPr>
              <w:t>Resource unit is defined as total resource used for measurement, i.e. resource length [sym] * # of samples used for averaging.</w:t>
            </w:r>
          </w:p>
          <w:p w14:paraId="7A88BAFB" w14:textId="77777777" w:rsidR="008D19BA" w:rsidRPr="008D19BA" w:rsidRDefault="008D19BA" w:rsidP="008D19BA">
            <w:pPr>
              <w:pStyle w:val="ListParagraph"/>
              <w:widowControl/>
              <w:numPr>
                <w:ilvl w:val="0"/>
                <w:numId w:val="50"/>
              </w:numPr>
              <w:spacing w:after="0" w:line="240" w:lineRule="auto"/>
              <w:ind w:left="851" w:firstLineChars="0" w:hanging="425"/>
              <w:contextualSpacing/>
              <w:rPr>
                <w:sz w:val="20"/>
                <w:szCs w:val="20"/>
              </w:rPr>
            </w:pPr>
            <w:r w:rsidRPr="008D19BA">
              <w:rPr>
                <w:sz w:val="20"/>
                <w:szCs w:val="20"/>
              </w:rPr>
              <w:t xml:space="preserve">X is the SNR target for measurement, Y is the measurement accuracy (delta-RSRP for 90% measurements) </w:t>
            </w:r>
          </w:p>
          <w:p w14:paraId="6A7A177B" w14:textId="77777777" w:rsidR="008D19BA" w:rsidRPr="008D19BA" w:rsidRDefault="008D19BA" w:rsidP="008D19BA">
            <w:pPr>
              <w:pStyle w:val="ListParagraph"/>
              <w:widowControl/>
              <w:numPr>
                <w:ilvl w:val="0"/>
                <w:numId w:val="50"/>
              </w:numPr>
              <w:spacing w:after="0" w:line="240" w:lineRule="auto"/>
              <w:ind w:left="851" w:firstLineChars="0" w:hanging="425"/>
              <w:contextualSpacing/>
              <w:rPr>
                <w:sz w:val="20"/>
                <w:szCs w:val="20"/>
              </w:rPr>
            </w:pPr>
            <w:r w:rsidRPr="008D19BA">
              <w:rPr>
                <w:sz w:val="20"/>
                <w:szCs w:val="20"/>
              </w:rPr>
              <w:t>Results are shown per each value of X in particular Resource unit range.</w:t>
            </w:r>
          </w:p>
          <w:p w14:paraId="68E3C3E4" w14:textId="77777777" w:rsidR="008D19BA" w:rsidRPr="008D19BA" w:rsidRDefault="008D19BA" w:rsidP="008D19BA">
            <w:pPr>
              <w:pStyle w:val="ListParagraph"/>
              <w:widowControl/>
              <w:numPr>
                <w:ilvl w:val="0"/>
                <w:numId w:val="50"/>
              </w:numPr>
              <w:spacing w:after="0" w:line="240" w:lineRule="auto"/>
              <w:ind w:left="851" w:firstLineChars="0" w:hanging="425"/>
              <w:contextualSpacing/>
              <w:rPr>
                <w:sz w:val="20"/>
                <w:szCs w:val="20"/>
              </w:rPr>
            </w:pPr>
            <w:r w:rsidRPr="008D19BA">
              <w:rPr>
                <w:sz w:val="20"/>
                <w:szCs w:val="20"/>
              </w:rPr>
              <w:t>Impairments and Sources are shown as well.</w:t>
            </w:r>
          </w:p>
          <w:p w14:paraId="5F8EFEC2" w14:textId="77777777" w:rsidR="008D19BA" w:rsidRPr="008D19BA" w:rsidRDefault="008D19BA" w:rsidP="008D19BA">
            <w:pPr>
              <w:pStyle w:val="ListParagraph"/>
              <w:widowControl/>
              <w:numPr>
                <w:ilvl w:val="0"/>
                <w:numId w:val="50"/>
              </w:numPr>
              <w:spacing w:after="0" w:line="240" w:lineRule="auto"/>
              <w:ind w:left="851" w:firstLineChars="0" w:hanging="425"/>
              <w:contextualSpacing/>
              <w:rPr>
                <w:sz w:val="20"/>
                <w:szCs w:val="20"/>
              </w:rPr>
            </w:pPr>
            <w:r w:rsidRPr="008D19BA">
              <w:rPr>
                <w:sz w:val="20"/>
                <w:szCs w:val="20"/>
              </w:rPr>
              <w:t>Only TDL-C 300 results</w:t>
            </w:r>
          </w:p>
          <w:p w14:paraId="0BD040EE" w14:textId="77777777" w:rsidR="008D19BA" w:rsidRPr="008D19BA" w:rsidRDefault="008D19BA" w:rsidP="008D19BA">
            <w:pPr>
              <w:pStyle w:val="Heading4"/>
              <w:spacing w:before="0" w:after="0"/>
              <w:rPr>
                <w:rFonts w:eastAsia="SimSun"/>
                <w:sz w:val="20"/>
                <w:lang w:eastAsia="zh-CN"/>
              </w:rPr>
            </w:pPr>
            <w:bookmarkStart w:id="6" w:name="_Toc144508451"/>
            <w:r w:rsidRPr="008D19BA">
              <w:rPr>
                <w:rFonts w:eastAsia="SimSun"/>
                <w:sz w:val="20"/>
                <w:lang w:eastAsia="zh-CN"/>
              </w:rPr>
              <w:t>8.3.5.1</w:t>
            </w:r>
            <w:r w:rsidRPr="008D19BA">
              <w:rPr>
                <w:rFonts w:eastAsia="SimSun"/>
                <w:sz w:val="20"/>
                <w:lang w:eastAsia="zh-CN"/>
              </w:rPr>
              <w:tab/>
              <w:t>Results LP-SS, AWGN</w:t>
            </w:r>
            <w:bookmarkEnd w:id="6"/>
          </w:p>
          <w:p w14:paraId="4F57A5E1" w14:textId="77777777" w:rsidR="008D19BA" w:rsidRPr="008D19BA" w:rsidRDefault="008D19BA" w:rsidP="008D19BA">
            <w:pPr>
              <w:spacing w:after="0"/>
              <w:ind w:left="284" w:hanging="284"/>
              <w:rPr>
                <w:sz w:val="20"/>
                <w:szCs w:val="20"/>
              </w:rPr>
            </w:pPr>
            <w:r w:rsidRPr="008D19BA">
              <w:rPr>
                <w:sz w:val="20"/>
                <w:szCs w:val="20"/>
              </w:rPr>
              <w:t xml:space="preserve">Given assumptions: </w:t>
            </w:r>
          </w:p>
          <w:p w14:paraId="70838426" w14:textId="77777777" w:rsidR="008D19BA" w:rsidRPr="008D19BA" w:rsidRDefault="008D19BA" w:rsidP="008D19BA">
            <w:pPr>
              <w:pStyle w:val="ListParagraph"/>
              <w:widowControl/>
              <w:numPr>
                <w:ilvl w:val="0"/>
                <w:numId w:val="50"/>
              </w:numPr>
              <w:spacing w:after="0" w:line="240" w:lineRule="auto"/>
              <w:ind w:left="851" w:firstLineChars="0" w:hanging="425"/>
              <w:contextualSpacing/>
              <w:rPr>
                <w:sz w:val="20"/>
                <w:szCs w:val="20"/>
              </w:rPr>
            </w:pPr>
            <w:r w:rsidRPr="008D19BA">
              <w:rPr>
                <w:sz w:val="20"/>
                <w:szCs w:val="20"/>
              </w:rPr>
              <w:t>Resource unit is defined as total resource used for measurement, i.e. resource length [sym] * # of samples used for averaging.</w:t>
            </w:r>
          </w:p>
          <w:p w14:paraId="007196BA" w14:textId="77777777" w:rsidR="008D19BA" w:rsidRPr="008D19BA" w:rsidRDefault="008D19BA" w:rsidP="008D19BA">
            <w:pPr>
              <w:pStyle w:val="ListParagraph"/>
              <w:widowControl/>
              <w:numPr>
                <w:ilvl w:val="0"/>
                <w:numId w:val="50"/>
              </w:numPr>
              <w:spacing w:after="0" w:line="240" w:lineRule="auto"/>
              <w:ind w:left="851" w:firstLineChars="0" w:hanging="425"/>
              <w:contextualSpacing/>
              <w:rPr>
                <w:sz w:val="20"/>
                <w:szCs w:val="20"/>
              </w:rPr>
            </w:pPr>
            <w:r w:rsidRPr="008D19BA">
              <w:rPr>
                <w:sz w:val="20"/>
                <w:szCs w:val="20"/>
              </w:rPr>
              <w:t xml:space="preserve">X is the SNR target for measurement, Y is the measurement accuracy (delta-RSRQ for 90% measurements) </w:t>
            </w:r>
          </w:p>
          <w:p w14:paraId="20B006DC" w14:textId="77777777" w:rsidR="008D19BA" w:rsidRPr="008D19BA" w:rsidRDefault="008D19BA" w:rsidP="008D19BA">
            <w:pPr>
              <w:pStyle w:val="ListParagraph"/>
              <w:widowControl/>
              <w:numPr>
                <w:ilvl w:val="0"/>
                <w:numId w:val="50"/>
              </w:numPr>
              <w:spacing w:after="0" w:line="240" w:lineRule="auto"/>
              <w:ind w:left="851" w:firstLineChars="0" w:hanging="425"/>
              <w:contextualSpacing/>
              <w:rPr>
                <w:sz w:val="20"/>
                <w:szCs w:val="20"/>
              </w:rPr>
            </w:pPr>
            <w:r w:rsidRPr="008D19BA">
              <w:rPr>
                <w:sz w:val="20"/>
                <w:szCs w:val="20"/>
              </w:rPr>
              <w:t>Results are shown per each value of X in particular Resource unit range.</w:t>
            </w:r>
          </w:p>
          <w:p w14:paraId="1C03DCA0" w14:textId="77777777" w:rsidR="008D19BA" w:rsidRPr="008D19BA" w:rsidRDefault="008D19BA" w:rsidP="008D19BA">
            <w:pPr>
              <w:pStyle w:val="ListParagraph"/>
              <w:widowControl/>
              <w:numPr>
                <w:ilvl w:val="0"/>
                <w:numId w:val="50"/>
              </w:numPr>
              <w:spacing w:after="0" w:line="240" w:lineRule="auto"/>
              <w:ind w:left="851" w:firstLineChars="0" w:hanging="425"/>
              <w:contextualSpacing/>
              <w:rPr>
                <w:sz w:val="20"/>
                <w:szCs w:val="20"/>
              </w:rPr>
            </w:pPr>
            <w:r w:rsidRPr="008D19BA">
              <w:rPr>
                <w:sz w:val="20"/>
                <w:szCs w:val="20"/>
              </w:rPr>
              <w:t>Impairments and Sources are shown as well.</w:t>
            </w:r>
          </w:p>
          <w:p w14:paraId="38F4EA79" w14:textId="77777777" w:rsidR="008D19BA" w:rsidRPr="008D19BA" w:rsidRDefault="008D19BA" w:rsidP="008D19BA">
            <w:pPr>
              <w:pStyle w:val="ListParagraph"/>
              <w:widowControl/>
              <w:numPr>
                <w:ilvl w:val="0"/>
                <w:numId w:val="50"/>
              </w:numPr>
              <w:spacing w:after="0" w:line="240" w:lineRule="auto"/>
              <w:ind w:left="851" w:firstLineChars="0" w:hanging="425"/>
              <w:contextualSpacing/>
            </w:pPr>
            <w:r w:rsidRPr="008D19BA">
              <w:rPr>
                <w:sz w:val="20"/>
                <w:szCs w:val="20"/>
              </w:rPr>
              <w:t>AWGN channel</w:t>
            </w:r>
          </w:p>
          <w:p w14:paraId="0BD5AC8A" w14:textId="77777777" w:rsidR="008D19BA" w:rsidRPr="008D19BA" w:rsidRDefault="008D19BA" w:rsidP="008D19BA">
            <w:pPr>
              <w:pStyle w:val="Heading4"/>
              <w:spacing w:before="0" w:after="0"/>
              <w:rPr>
                <w:rFonts w:eastAsia="SimSun"/>
                <w:sz w:val="20"/>
                <w:lang w:eastAsia="zh-CN"/>
              </w:rPr>
            </w:pPr>
            <w:bookmarkStart w:id="7" w:name="_Toc144508453"/>
            <w:r w:rsidRPr="008D19BA">
              <w:rPr>
                <w:rFonts w:eastAsia="SimSun"/>
                <w:sz w:val="20"/>
                <w:lang w:eastAsia="zh-CN"/>
              </w:rPr>
              <w:t>8.3.5.2</w:t>
            </w:r>
            <w:r w:rsidRPr="008D19BA">
              <w:rPr>
                <w:rFonts w:eastAsia="SimSun"/>
                <w:sz w:val="20"/>
                <w:lang w:eastAsia="zh-CN"/>
              </w:rPr>
              <w:tab/>
              <w:t>Results LP-SS, TDL-C</w:t>
            </w:r>
            <w:bookmarkEnd w:id="7"/>
          </w:p>
          <w:p w14:paraId="1F48EFD2" w14:textId="77777777" w:rsidR="008D19BA" w:rsidRPr="008D19BA" w:rsidRDefault="008D19BA" w:rsidP="008D19BA">
            <w:pPr>
              <w:spacing w:after="0"/>
              <w:ind w:left="426" w:hanging="284"/>
              <w:rPr>
                <w:sz w:val="20"/>
                <w:szCs w:val="20"/>
              </w:rPr>
            </w:pPr>
            <w:r w:rsidRPr="008D19BA">
              <w:rPr>
                <w:sz w:val="20"/>
                <w:szCs w:val="20"/>
              </w:rPr>
              <w:t xml:space="preserve">Given assumptions: </w:t>
            </w:r>
          </w:p>
          <w:p w14:paraId="4C24FBEB" w14:textId="77777777" w:rsidR="008D19BA" w:rsidRPr="008D19BA" w:rsidRDefault="008D19BA" w:rsidP="008D19BA">
            <w:pPr>
              <w:pStyle w:val="ListParagraph"/>
              <w:widowControl/>
              <w:numPr>
                <w:ilvl w:val="0"/>
                <w:numId w:val="50"/>
              </w:numPr>
              <w:spacing w:after="0" w:line="240" w:lineRule="auto"/>
              <w:ind w:left="851" w:firstLineChars="0" w:hanging="425"/>
              <w:contextualSpacing/>
              <w:rPr>
                <w:sz w:val="20"/>
                <w:szCs w:val="20"/>
              </w:rPr>
            </w:pPr>
            <w:r w:rsidRPr="008D19BA">
              <w:rPr>
                <w:sz w:val="20"/>
                <w:szCs w:val="20"/>
              </w:rPr>
              <w:t>Resource unit is defined as total resource used for measurement, i.e. resource length [sym] * # of samples used for averaging.</w:t>
            </w:r>
          </w:p>
          <w:p w14:paraId="41E13BCA" w14:textId="77777777" w:rsidR="008D19BA" w:rsidRPr="008D19BA" w:rsidRDefault="008D19BA" w:rsidP="008D19BA">
            <w:pPr>
              <w:pStyle w:val="ListParagraph"/>
              <w:widowControl/>
              <w:numPr>
                <w:ilvl w:val="0"/>
                <w:numId w:val="50"/>
              </w:numPr>
              <w:spacing w:after="0" w:line="240" w:lineRule="auto"/>
              <w:ind w:left="851" w:firstLineChars="0" w:hanging="425"/>
              <w:contextualSpacing/>
              <w:rPr>
                <w:sz w:val="20"/>
                <w:szCs w:val="20"/>
              </w:rPr>
            </w:pPr>
            <w:r w:rsidRPr="008D19BA">
              <w:rPr>
                <w:sz w:val="20"/>
                <w:szCs w:val="20"/>
              </w:rPr>
              <w:t xml:space="preserve">X is the SNR target for measurement, Y is the measurement accuracy (delta-RSRQ for 90% measurements) </w:t>
            </w:r>
          </w:p>
          <w:p w14:paraId="78BF90EB" w14:textId="77777777" w:rsidR="008D19BA" w:rsidRPr="008D19BA" w:rsidRDefault="008D19BA" w:rsidP="008D19BA">
            <w:pPr>
              <w:pStyle w:val="ListParagraph"/>
              <w:widowControl/>
              <w:numPr>
                <w:ilvl w:val="0"/>
                <w:numId w:val="50"/>
              </w:numPr>
              <w:spacing w:after="0" w:line="240" w:lineRule="auto"/>
              <w:ind w:left="851" w:firstLineChars="0" w:hanging="425"/>
              <w:contextualSpacing/>
              <w:rPr>
                <w:sz w:val="20"/>
                <w:szCs w:val="20"/>
              </w:rPr>
            </w:pPr>
            <w:r w:rsidRPr="008D19BA">
              <w:rPr>
                <w:sz w:val="20"/>
                <w:szCs w:val="20"/>
              </w:rPr>
              <w:t>Results are shown per each value of X in particular Resource unit range.</w:t>
            </w:r>
          </w:p>
          <w:p w14:paraId="68276DB9" w14:textId="77777777" w:rsidR="008D19BA" w:rsidRPr="008D19BA" w:rsidRDefault="008D19BA" w:rsidP="008D19BA">
            <w:pPr>
              <w:pStyle w:val="ListParagraph"/>
              <w:widowControl/>
              <w:numPr>
                <w:ilvl w:val="0"/>
                <w:numId w:val="50"/>
              </w:numPr>
              <w:spacing w:after="0" w:line="240" w:lineRule="auto"/>
              <w:ind w:left="851" w:firstLineChars="0" w:hanging="425"/>
              <w:contextualSpacing/>
              <w:rPr>
                <w:sz w:val="20"/>
                <w:szCs w:val="20"/>
              </w:rPr>
            </w:pPr>
            <w:r w:rsidRPr="008D19BA">
              <w:rPr>
                <w:sz w:val="20"/>
                <w:szCs w:val="20"/>
              </w:rPr>
              <w:t>Impairments and Sources are shown as well.</w:t>
            </w:r>
          </w:p>
          <w:p w14:paraId="263829C9" w14:textId="40A0B9C1" w:rsidR="008D19BA" w:rsidRPr="008D19BA" w:rsidRDefault="008D19BA" w:rsidP="008D19BA">
            <w:pPr>
              <w:pStyle w:val="ListParagraph"/>
              <w:widowControl/>
              <w:numPr>
                <w:ilvl w:val="0"/>
                <w:numId w:val="50"/>
              </w:numPr>
              <w:spacing w:after="0" w:line="240" w:lineRule="auto"/>
              <w:ind w:left="851" w:firstLineChars="0" w:hanging="425"/>
              <w:contextualSpacing/>
            </w:pPr>
            <w:r w:rsidRPr="008D19BA">
              <w:rPr>
                <w:sz w:val="20"/>
                <w:szCs w:val="20"/>
              </w:rPr>
              <w:t>TDL-C channel</w:t>
            </w:r>
          </w:p>
        </w:tc>
      </w:tr>
    </w:tbl>
    <w:p w14:paraId="4B3832B4" w14:textId="77777777" w:rsidR="00072956" w:rsidRDefault="00072956" w:rsidP="00777B35">
      <w:pPr>
        <w:spacing w:after="180"/>
        <w:jc w:val="both"/>
        <w:rPr>
          <w:bCs/>
          <w:i/>
          <w:color w:val="000000" w:themeColor="text1"/>
        </w:rPr>
      </w:pPr>
    </w:p>
    <w:p w14:paraId="771BD0F0" w14:textId="77777777" w:rsidR="008D19BA" w:rsidRDefault="008D19BA" w:rsidP="00777B35">
      <w:pPr>
        <w:spacing w:after="180"/>
        <w:jc w:val="both"/>
        <w:rPr>
          <w:bCs/>
          <w:iCs/>
          <w:color w:val="000000" w:themeColor="text1"/>
        </w:rPr>
      </w:pPr>
      <w:r w:rsidRPr="008D19BA">
        <w:rPr>
          <w:rFonts w:hint="eastAsia"/>
          <w:bCs/>
          <w:iCs/>
          <w:color w:val="000000" w:themeColor="text1"/>
        </w:rPr>
        <w:t>The</w:t>
      </w:r>
      <w:r w:rsidRPr="008D19BA">
        <w:rPr>
          <w:bCs/>
          <w:iCs/>
          <w:color w:val="000000" w:themeColor="text1"/>
        </w:rPr>
        <w:t xml:space="preserve"> LP-WUR based </w:t>
      </w:r>
      <w:r w:rsidRPr="008D19BA">
        <w:rPr>
          <w:rFonts w:hint="eastAsia"/>
          <w:bCs/>
          <w:iCs/>
          <w:color w:val="000000" w:themeColor="text1"/>
        </w:rPr>
        <w:t>RRM</w:t>
      </w:r>
      <w:r w:rsidRPr="008D19BA">
        <w:rPr>
          <w:bCs/>
          <w:iCs/>
          <w:color w:val="000000" w:themeColor="text1"/>
        </w:rPr>
        <w:t xml:space="preserve"> performance evaluation considers following main dimensions</w:t>
      </w:r>
      <w:r>
        <w:rPr>
          <w:bCs/>
          <w:iCs/>
          <w:color w:val="000000" w:themeColor="text1"/>
        </w:rPr>
        <w:t>:</w:t>
      </w:r>
    </w:p>
    <w:p w14:paraId="25E34202" w14:textId="77777777" w:rsidR="008D19BA" w:rsidRPr="008D19BA" w:rsidRDefault="008D19BA" w:rsidP="008D19BA">
      <w:pPr>
        <w:pStyle w:val="ListParagraph"/>
        <w:numPr>
          <w:ilvl w:val="0"/>
          <w:numId w:val="52"/>
        </w:numPr>
        <w:spacing w:after="187" w:line="240" w:lineRule="auto"/>
        <w:ind w:firstLineChars="0"/>
        <w:jc w:val="both"/>
        <w:rPr>
          <w:bCs/>
          <w:iCs/>
          <w:color w:val="000000" w:themeColor="text1"/>
          <w:sz w:val="24"/>
          <w:szCs w:val="24"/>
        </w:rPr>
      </w:pPr>
      <w:r w:rsidRPr="008D19BA">
        <w:rPr>
          <w:bCs/>
          <w:iCs/>
          <w:color w:val="000000" w:themeColor="text1"/>
          <w:sz w:val="24"/>
          <w:szCs w:val="24"/>
        </w:rPr>
        <w:t>Sample/symbols number</w:t>
      </w:r>
    </w:p>
    <w:p w14:paraId="1D3C86F2" w14:textId="1E0A6CF3" w:rsidR="008D19BA" w:rsidRPr="008D19BA" w:rsidRDefault="008D19BA" w:rsidP="008D19BA">
      <w:pPr>
        <w:pStyle w:val="ListParagraph"/>
        <w:numPr>
          <w:ilvl w:val="0"/>
          <w:numId w:val="52"/>
        </w:numPr>
        <w:spacing w:after="187" w:line="240" w:lineRule="auto"/>
        <w:ind w:firstLineChars="0"/>
        <w:jc w:val="both"/>
        <w:rPr>
          <w:bCs/>
          <w:iCs/>
          <w:color w:val="000000" w:themeColor="text1"/>
          <w:sz w:val="24"/>
          <w:szCs w:val="24"/>
        </w:rPr>
      </w:pPr>
      <w:r w:rsidRPr="008D19BA">
        <w:rPr>
          <w:bCs/>
          <w:iCs/>
          <w:color w:val="000000" w:themeColor="text1"/>
          <w:sz w:val="24"/>
          <w:szCs w:val="24"/>
        </w:rPr>
        <w:t>Target SNR for side condition (X</w:t>
      </w:r>
      <w:r w:rsidR="009C6C44">
        <w:rPr>
          <w:bCs/>
          <w:iCs/>
          <w:color w:val="000000" w:themeColor="text1"/>
          <w:sz w:val="24"/>
          <w:szCs w:val="24"/>
          <w:lang w:val="en-US"/>
        </w:rPr>
        <w:t>=</w:t>
      </w:r>
      <w:r w:rsidR="009C6C44" w:rsidRPr="009C6C44">
        <w:rPr>
          <w:bCs/>
          <w:iCs/>
          <w:color w:val="000000" w:themeColor="text1"/>
          <w:sz w:val="24"/>
          <w:szCs w:val="24"/>
          <w:lang w:val="en-US"/>
        </w:rPr>
        <w:t>{-3, -6, -9, -11}</w:t>
      </w:r>
      <w:r w:rsidRPr="008D19BA">
        <w:rPr>
          <w:bCs/>
          <w:iCs/>
          <w:color w:val="000000" w:themeColor="text1"/>
          <w:sz w:val="24"/>
          <w:szCs w:val="24"/>
        </w:rPr>
        <w:t>)</w:t>
      </w:r>
    </w:p>
    <w:p w14:paraId="05E01712" w14:textId="13FCCEE5" w:rsidR="008D19BA" w:rsidRPr="008D19BA" w:rsidRDefault="008D19BA" w:rsidP="008D19BA">
      <w:pPr>
        <w:pStyle w:val="ListParagraph"/>
        <w:numPr>
          <w:ilvl w:val="0"/>
          <w:numId w:val="52"/>
        </w:numPr>
        <w:spacing w:after="187" w:line="240" w:lineRule="auto"/>
        <w:ind w:firstLineChars="0"/>
        <w:jc w:val="both"/>
        <w:rPr>
          <w:bCs/>
          <w:iCs/>
          <w:color w:val="000000" w:themeColor="text1"/>
          <w:sz w:val="24"/>
          <w:szCs w:val="24"/>
        </w:rPr>
      </w:pPr>
      <w:r w:rsidRPr="008D19BA">
        <w:rPr>
          <w:bCs/>
          <w:iCs/>
          <w:color w:val="000000" w:themeColor="text1"/>
          <w:sz w:val="24"/>
          <w:szCs w:val="24"/>
        </w:rPr>
        <w:lastRenderedPageBreak/>
        <w:t>Target measurement accuracy (Y</w:t>
      </w:r>
      <w:r w:rsidR="009C6C44">
        <w:rPr>
          <w:bCs/>
          <w:iCs/>
          <w:color w:val="000000" w:themeColor="text1"/>
          <w:sz w:val="24"/>
          <w:szCs w:val="24"/>
          <w:lang w:val="en-US"/>
        </w:rPr>
        <w:t>= 3 or 5dB</w:t>
      </w:r>
      <w:r w:rsidRPr="008D19BA">
        <w:rPr>
          <w:bCs/>
          <w:iCs/>
          <w:color w:val="000000" w:themeColor="text1"/>
          <w:sz w:val="24"/>
          <w:szCs w:val="24"/>
        </w:rPr>
        <w:t>)</w:t>
      </w:r>
    </w:p>
    <w:p w14:paraId="72D65854" w14:textId="6FCB8AB6" w:rsidR="008D19BA" w:rsidRPr="008D19BA" w:rsidRDefault="008D19BA" w:rsidP="008D19BA">
      <w:pPr>
        <w:pStyle w:val="ListParagraph"/>
        <w:numPr>
          <w:ilvl w:val="0"/>
          <w:numId w:val="52"/>
        </w:numPr>
        <w:spacing w:after="187" w:line="240" w:lineRule="auto"/>
        <w:ind w:firstLineChars="0"/>
        <w:jc w:val="both"/>
        <w:rPr>
          <w:rFonts w:ascii="PingFang TC" w:eastAsia="PingFang TC" w:hAnsi="PingFang TC" w:cs="PingFang TC"/>
          <w:bCs/>
          <w:iCs/>
          <w:color w:val="000000" w:themeColor="text1"/>
          <w:sz w:val="24"/>
          <w:szCs w:val="24"/>
        </w:rPr>
      </w:pPr>
      <w:r w:rsidRPr="008D19BA">
        <w:rPr>
          <w:bCs/>
          <w:iCs/>
          <w:color w:val="000000" w:themeColor="text1"/>
          <w:sz w:val="24"/>
          <w:szCs w:val="24"/>
        </w:rPr>
        <w:t>Channel model (AWGN, TDL-C)</w:t>
      </w:r>
    </w:p>
    <w:p w14:paraId="1BA197FE" w14:textId="263834DE" w:rsidR="008D19BA" w:rsidRDefault="009C6C44" w:rsidP="00777B35">
      <w:pPr>
        <w:spacing w:after="180"/>
        <w:jc w:val="both"/>
        <w:rPr>
          <w:bCs/>
          <w:iCs/>
          <w:color w:val="000000" w:themeColor="text1"/>
        </w:rPr>
      </w:pPr>
      <w:r>
        <w:rPr>
          <w:bCs/>
          <w:iCs/>
          <w:color w:val="000000" w:themeColor="text1"/>
        </w:rPr>
        <w:t>The LLS performance summary in TR38.869 is duplicated as following:</w:t>
      </w:r>
    </w:p>
    <w:tbl>
      <w:tblPr>
        <w:tblStyle w:val="TableGrid"/>
        <w:tblW w:w="0" w:type="auto"/>
        <w:tblLook w:val="04A0" w:firstRow="1" w:lastRow="0" w:firstColumn="1" w:lastColumn="0" w:noHBand="0" w:noVBand="1"/>
      </w:tblPr>
      <w:tblGrid>
        <w:gridCol w:w="9629"/>
      </w:tblGrid>
      <w:tr w:rsidR="009C6C44" w14:paraId="023F73E6" w14:textId="77777777" w:rsidTr="009C6C44">
        <w:tc>
          <w:tcPr>
            <w:tcW w:w="9629" w:type="dxa"/>
          </w:tcPr>
          <w:p w14:paraId="5DCA948B" w14:textId="77777777" w:rsidR="009C6C44" w:rsidRPr="00516B87" w:rsidRDefault="009C6C44" w:rsidP="009C6C44">
            <w:pPr>
              <w:spacing w:after="0"/>
              <w:jc w:val="both"/>
              <w:rPr>
                <w:rFonts w:eastAsia="Malgun Gothic"/>
                <w:sz w:val="21"/>
                <w:szCs w:val="22"/>
              </w:rPr>
            </w:pPr>
            <w:r w:rsidRPr="00516B87">
              <w:rPr>
                <w:rFonts w:eastAsia="Malgun Gothic"/>
                <w:sz w:val="21"/>
                <w:szCs w:val="22"/>
              </w:rPr>
              <w:t>RAN1 studied RSRP and RSRQ measurement accuracy based on LP-SS (based on OOK which can be received by envelop detector) assuming TDL-C channel and observed that depending on SNR target X= {-3, -6, -9, -11} dB as seen by LP-WUR, and depending on 90% accuracy of 3 or 5 dB, different number symbols (1 -70) spread over 1-5 periods is required. Timing and frequency impairments were also considered. RAN1 studied RSRP and RSRQ measurement accuracy based on LP-SS (based on OOK which can be received by envelop detector) assuming AWGN channel and observed that depending on SNR target X= {-9, -11} dB as seen by LP-WUR, and depending on 90% accuracy of 3 or 5 dB, different number symbols (1 -20) spread over 1-3 periods is required. Timing and frequency impairments were also considered. Corresponding SNR observed by MR and LR is different due to NF difference between them. Accuracy of RSRP and RSRQ measurement depends on sampling rate.</w:t>
            </w:r>
          </w:p>
          <w:p w14:paraId="3FB1781B" w14:textId="77777777" w:rsidR="009C6C44" w:rsidRPr="00516B87" w:rsidRDefault="009C6C44" w:rsidP="009C6C44">
            <w:pPr>
              <w:spacing w:after="0"/>
              <w:jc w:val="both"/>
              <w:rPr>
                <w:rFonts w:eastAsia="Malgun Gothic"/>
                <w:sz w:val="21"/>
                <w:szCs w:val="22"/>
              </w:rPr>
            </w:pPr>
          </w:p>
          <w:p w14:paraId="66CA8439" w14:textId="3F7F5191" w:rsidR="009C6C44" w:rsidRPr="009C6C44" w:rsidRDefault="009C6C44" w:rsidP="009C6C44">
            <w:pPr>
              <w:spacing w:after="0"/>
              <w:jc w:val="both"/>
              <w:rPr>
                <w:rFonts w:eastAsia="Malgun Gothic"/>
                <w:sz w:val="21"/>
                <w:szCs w:val="22"/>
              </w:rPr>
            </w:pPr>
            <w:r w:rsidRPr="00516B87">
              <w:rPr>
                <w:rFonts w:eastAsia="Malgun Gothic"/>
                <w:sz w:val="21"/>
                <w:szCs w:val="22"/>
              </w:rPr>
              <w:t xml:space="preserve">RAN1 studied RSRP measurement accuracy based on SSS (OFDMA received by I/Q detector) and observed that depending on SNR target X= [-3, -6] dB as seen by LP-WUR, and depending on 90% accuracy of 3dB, 1 OFDMA symbol in 1 period is required, assuming TDL-C. Timing and frequency impairments were also considered. </w:t>
            </w:r>
          </w:p>
        </w:tc>
      </w:tr>
    </w:tbl>
    <w:p w14:paraId="1C894D3C" w14:textId="77777777" w:rsidR="009C6C44" w:rsidRDefault="009C6C44" w:rsidP="00777B35">
      <w:pPr>
        <w:spacing w:after="180"/>
        <w:jc w:val="both"/>
        <w:rPr>
          <w:bCs/>
          <w:iCs/>
          <w:color w:val="000000" w:themeColor="text1"/>
        </w:rPr>
      </w:pPr>
    </w:p>
    <w:p w14:paraId="6064B771" w14:textId="77777777" w:rsidR="00A61AA1" w:rsidRDefault="00A61AA1" w:rsidP="00A61AA1">
      <w:pPr>
        <w:spacing w:after="180"/>
        <w:jc w:val="both"/>
        <w:rPr>
          <w:bCs/>
          <w:iCs/>
          <w:color w:val="000000" w:themeColor="text1"/>
        </w:rPr>
      </w:pPr>
      <w:r>
        <w:rPr>
          <w:bCs/>
          <w:iCs/>
          <w:color w:val="000000" w:themeColor="text1"/>
        </w:rPr>
        <w:t xml:space="preserve">In last RAN4 meeting, we agreed that </w:t>
      </w:r>
      <w:r w:rsidRPr="00A61AA1">
        <w:rPr>
          <w:bCs/>
          <w:iCs/>
          <w:color w:val="000000" w:themeColor="text1"/>
        </w:rPr>
        <w:t>the evaluation methodology by RAN1 in TR38.869 for serving cell RSRP/RSRQ measurement offloading to LP-WUR at IDLE/INACTIVE mode is reasonable for SI phase</w:t>
      </w:r>
      <w:r>
        <w:rPr>
          <w:bCs/>
          <w:iCs/>
          <w:color w:val="000000" w:themeColor="text1"/>
        </w:rPr>
        <w:t>, where t</w:t>
      </w:r>
      <w:r w:rsidRPr="00A61AA1">
        <w:rPr>
          <w:bCs/>
          <w:iCs/>
          <w:color w:val="000000" w:themeColor="text1"/>
        </w:rPr>
        <w:t>he evaluation methodology refers to the consideration of side condition, number of samples and accuracy.</w:t>
      </w:r>
      <w:r>
        <w:rPr>
          <w:bCs/>
          <w:iCs/>
          <w:color w:val="000000" w:themeColor="text1"/>
        </w:rPr>
        <w:t xml:space="preserve"> </w:t>
      </w:r>
      <w:r w:rsidRPr="00A61AA1">
        <w:rPr>
          <w:bCs/>
          <w:iCs/>
          <w:color w:val="000000" w:themeColor="text1"/>
        </w:rPr>
        <w:t>In addition, in RAN4, RF impairment margin is considered.</w:t>
      </w:r>
      <w:r w:rsidR="009C6C44">
        <w:rPr>
          <w:bCs/>
          <w:iCs/>
          <w:color w:val="000000" w:themeColor="text1"/>
        </w:rPr>
        <w:t xml:space="preserve"> </w:t>
      </w:r>
    </w:p>
    <w:p w14:paraId="7C3311A1" w14:textId="13DEAB77" w:rsidR="009C6C44" w:rsidRDefault="009C6C44" w:rsidP="00A61AA1">
      <w:pPr>
        <w:spacing w:after="180"/>
        <w:jc w:val="both"/>
        <w:rPr>
          <w:bCs/>
          <w:iCs/>
          <w:color w:val="000000" w:themeColor="text1"/>
        </w:rPr>
      </w:pPr>
      <w:r>
        <w:rPr>
          <w:bCs/>
          <w:iCs/>
          <w:color w:val="000000" w:themeColor="text1"/>
        </w:rPr>
        <w:t>In our view, since now we have multiple moving targets(e.g., target SNR, target accuracy, target time delay or sample number), if RAN4 would like to decide the final requirement for LP-WUR based RRM, we may have two possible ways:</w:t>
      </w:r>
    </w:p>
    <w:p w14:paraId="6BF0D759" w14:textId="2C5E5012" w:rsidR="009C6C44" w:rsidRPr="00F117CD" w:rsidRDefault="009C6C44" w:rsidP="00F117CD">
      <w:pPr>
        <w:pStyle w:val="ListParagraph"/>
        <w:numPr>
          <w:ilvl w:val="0"/>
          <w:numId w:val="57"/>
        </w:numPr>
        <w:spacing w:after="180" w:line="240" w:lineRule="auto"/>
        <w:ind w:firstLineChars="0"/>
        <w:jc w:val="both"/>
        <w:rPr>
          <w:b/>
          <w:iCs/>
          <w:color w:val="000000" w:themeColor="text1"/>
          <w:sz w:val="24"/>
          <w:szCs w:val="24"/>
          <w:u w:val="single"/>
        </w:rPr>
      </w:pPr>
      <w:r w:rsidRPr="00F117CD">
        <w:rPr>
          <w:b/>
          <w:iCs/>
          <w:color w:val="000000" w:themeColor="text1"/>
          <w:sz w:val="24"/>
          <w:szCs w:val="24"/>
          <w:u w:val="single"/>
        </w:rPr>
        <w:t>Alt 1 to decide future LP-WUR based RRM requirement:</w:t>
      </w:r>
    </w:p>
    <w:p w14:paraId="45AC0015" w14:textId="1E1618AE" w:rsidR="009C6C44" w:rsidRPr="00F117CD" w:rsidRDefault="009C6C44" w:rsidP="00F117CD">
      <w:pPr>
        <w:pStyle w:val="ListParagraph"/>
        <w:numPr>
          <w:ilvl w:val="1"/>
          <w:numId w:val="57"/>
        </w:numPr>
        <w:spacing w:after="180" w:line="240" w:lineRule="auto"/>
        <w:ind w:firstLineChars="0"/>
        <w:jc w:val="both"/>
        <w:rPr>
          <w:bCs/>
          <w:iCs/>
          <w:color w:val="000000" w:themeColor="text1"/>
          <w:sz w:val="24"/>
          <w:szCs w:val="24"/>
        </w:rPr>
      </w:pPr>
      <w:r w:rsidRPr="00F117CD">
        <w:rPr>
          <w:bCs/>
          <w:iCs/>
          <w:color w:val="000000" w:themeColor="text1"/>
          <w:sz w:val="24"/>
          <w:szCs w:val="24"/>
        </w:rPr>
        <w:t>Firstly fix the target accuracy performance to be equivalent to the existing RSRP/RSRQ measurement accuracy, and then decide the target SNR and sample number for LP-WUR based RRM requirement.</w:t>
      </w:r>
    </w:p>
    <w:p w14:paraId="3F560F03" w14:textId="4C6CB82B" w:rsidR="009C6C44" w:rsidRPr="00F117CD" w:rsidRDefault="009C6C44" w:rsidP="00F117CD">
      <w:pPr>
        <w:pStyle w:val="ListParagraph"/>
        <w:numPr>
          <w:ilvl w:val="0"/>
          <w:numId w:val="57"/>
        </w:numPr>
        <w:spacing w:after="180" w:line="240" w:lineRule="auto"/>
        <w:ind w:firstLineChars="0"/>
        <w:jc w:val="both"/>
        <w:rPr>
          <w:b/>
          <w:iCs/>
          <w:color w:val="000000" w:themeColor="text1"/>
          <w:sz w:val="24"/>
          <w:szCs w:val="24"/>
          <w:u w:val="single"/>
        </w:rPr>
      </w:pPr>
      <w:r w:rsidRPr="00F117CD">
        <w:rPr>
          <w:b/>
          <w:iCs/>
          <w:color w:val="000000" w:themeColor="text1"/>
          <w:sz w:val="24"/>
          <w:szCs w:val="24"/>
          <w:u w:val="single"/>
        </w:rPr>
        <w:t>Alt 2 to decide future LP-WUR based RRM requirement:</w:t>
      </w:r>
    </w:p>
    <w:p w14:paraId="638AB2F7" w14:textId="76FFB274" w:rsidR="009C6C44" w:rsidRDefault="009C6C44" w:rsidP="00F117CD">
      <w:pPr>
        <w:pStyle w:val="ListParagraph"/>
        <w:numPr>
          <w:ilvl w:val="1"/>
          <w:numId w:val="57"/>
        </w:numPr>
        <w:spacing w:after="180" w:line="240" w:lineRule="auto"/>
        <w:ind w:firstLineChars="0"/>
        <w:jc w:val="both"/>
        <w:rPr>
          <w:bCs/>
          <w:iCs/>
          <w:color w:val="000000" w:themeColor="text1"/>
          <w:sz w:val="24"/>
          <w:szCs w:val="24"/>
        </w:rPr>
      </w:pPr>
      <w:r w:rsidRPr="00F117CD">
        <w:rPr>
          <w:bCs/>
          <w:iCs/>
          <w:color w:val="000000" w:themeColor="text1"/>
          <w:sz w:val="24"/>
          <w:szCs w:val="24"/>
        </w:rPr>
        <w:t>Firstly fix the target SNR side condition to be equivalent to the existing SNR side condition in current RSRP/RSRQ measurement requirement (e.g., -6dB or -4dB), and then decide the target accuracy and sample number for LP-WUR based RRM requirement.</w:t>
      </w:r>
    </w:p>
    <w:p w14:paraId="550CBCE6" w14:textId="72186921" w:rsidR="002E5827" w:rsidRPr="00F117CD" w:rsidRDefault="002E5827" w:rsidP="002E5827">
      <w:pPr>
        <w:pStyle w:val="ListParagraph"/>
        <w:numPr>
          <w:ilvl w:val="0"/>
          <w:numId w:val="57"/>
        </w:numPr>
        <w:spacing w:after="180" w:line="240" w:lineRule="auto"/>
        <w:ind w:firstLineChars="0"/>
        <w:jc w:val="both"/>
        <w:rPr>
          <w:b/>
          <w:iCs/>
          <w:color w:val="000000" w:themeColor="text1"/>
          <w:sz w:val="24"/>
          <w:szCs w:val="24"/>
          <w:u w:val="single"/>
        </w:rPr>
      </w:pPr>
      <w:r w:rsidRPr="00F117CD">
        <w:rPr>
          <w:b/>
          <w:iCs/>
          <w:color w:val="000000" w:themeColor="text1"/>
          <w:sz w:val="24"/>
          <w:szCs w:val="24"/>
          <w:u w:val="single"/>
        </w:rPr>
        <w:t xml:space="preserve">Alt </w:t>
      </w:r>
      <w:r>
        <w:rPr>
          <w:b/>
          <w:iCs/>
          <w:color w:val="000000" w:themeColor="text1"/>
          <w:sz w:val="24"/>
          <w:szCs w:val="24"/>
          <w:u w:val="single"/>
          <w:lang w:val="en-US"/>
        </w:rPr>
        <w:t>3</w:t>
      </w:r>
      <w:r w:rsidRPr="00F117CD">
        <w:rPr>
          <w:b/>
          <w:iCs/>
          <w:color w:val="000000" w:themeColor="text1"/>
          <w:sz w:val="24"/>
          <w:szCs w:val="24"/>
          <w:u w:val="single"/>
        </w:rPr>
        <w:t xml:space="preserve"> to decide future LP-WUR based RRM requirement:</w:t>
      </w:r>
    </w:p>
    <w:p w14:paraId="1CC15A56" w14:textId="11539866" w:rsidR="002E5827" w:rsidRPr="002E5827" w:rsidRDefault="002E5827" w:rsidP="002E5827">
      <w:pPr>
        <w:pStyle w:val="ListParagraph"/>
        <w:numPr>
          <w:ilvl w:val="1"/>
          <w:numId w:val="57"/>
        </w:numPr>
        <w:spacing w:after="180" w:line="240" w:lineRule="auto"/>
        <w:ind w:firstLineChars="0"/>
        <w:jc w:val="both"/>
        <w:rPr>
          <w:bCs/>
          <w:iCs/>
          <w:color w:val="000000" w:themeColor="text1"/>
          <w:sz w:val="24"/>
          <w:szCs w:val="24"/>
        </w:rPr>
      </w:pPr>
      <w:r w:rsidRPr="002E5827">
        <w:rPr>
          <w:bCs/>
          <w:iCs/>
          <w:color w:val="000000" w:themeColor="text1"/>
          <w:sz w:val="24"/>
          <w:szCs w:val="24"/>
        </w:rPr>
        <w:t>Firstly fix the target coverage performance of LP-WUR to be equivalent to the existing MR (i.e., existing target SNR – extra noise figure), and then decide the target accuracy and sample number for LP-WUR based RRM requirement.</w:t>
      </w:r>
    </w:p>
    <w:p w14:paraId="05F1DE1F" w14:textId="77777777" w:rsidR="00A61AA1" w:rsidRDefault="0074786F" w:rsidP="0074786F">
      <w:pPr>
        <w:spacing w:after="180"/>
        <w:jc w:val="both"/>
        <w:rPr>
          <w:bCs/>
          <w:iCs/>
          <w:color w:val="000000" w:themeColor="text1"/>
        </w:rPr>
      </w:pPr>
      <w:r>
        <w:rPr>
          <w:bCs/>
          <w:iCs/>
          <w:color w:val="000000" w:themeColor="text1"/>
        </w:rPr>
        <w:t xml:space="preserve">On the other hand, we think it would be even more helpful if RAN4 can decide some RAN4 related work scopes for the future WID </w:t>
      </w:r>
      <w:r w:rsidR="00A61AA1">
        <w:rPr>
          <w:bCs/>
          <w:iCs/>
          <w:color w:val="000000" w:themeColor="text1"/>
        </w:rPr>
        <w:t>before the SI closing</w:t>
      </w:r>
      <w:r>
        <w:rPr>
          <w:bCs/>
          <w:iCs/>
          <w:color w:val="000000" w:themeColor="text1"/>
        </w:rPr>
        <w:t xml:space="preserve">. </w:t>
      </w:r>
      <w:r w:rsidR="003A5221">
        <w:rPr>
          <w:rFonts w:hint="eastAsia"/>
          <w:bCs/>
          <w:iCs/>
          <w:color w:val="000000" w:themeColor="text1"/>
        </w:rPr>
        <w:t>I</w:t>
      </w:r>
      <w:r w:rsidR="003A5221">
        <w:rPr>
          <w:bCs/>
          <w:iCs/>
          <w:color w:val="000000" w:themeColor="text1"/>
        </w:rPr>
        <w:t>n our view, a study phase is needed in RAN4 for formal RRM performance evaluation when the WI starts, and RAN4 can then decide which criteria shall be expected to decide the RRM requirement, e.g., shall we assume the LP-WUR based RRM have the equivalent accuracy performance as legacy case, or shall we assume the LP-WUR based RRM have the equivalent side condition of SNR as legacy case</w:t>
      </w:r>
      <w:r w:rsidR="00A61AA1">
        <w:rPr>
          <w:bCs/>
          <w:iCs/>
          <w:color w:val="000000" w:themeColor="text1"/>
        </w:rPr>
        <w:t>, or shall we assume the LP-WUR based RRM have the equivalent coverage as legacy MR case</w:t>
      </w:r>
      <w:r w:rsidR="003A5221">
        <w:rPr>
          <w:bCs/>
          <w:iCs/>
          <w:color w:val="000000" w:themeColor="text1"/>
        </w:rPr>
        <w:t xml:space="preserve">. </w:t>
      </w:r>
    </w:p>
    <w:p w14:paraId="55FDD8F2" w14:textId="0719DAF7" w:rsidR="0074786F" w:rsidRDefault="003A5221" w:rsidP="0074786F">
      <w:pPr>
        <w:spacing w:after="180"/>
        <w:jc w:val="both"/>
        <w:rPr>
          <w:bCs/>
          <w:iCs/>
          <w:color w:val="000000" w:themeColor="text1"/>
        </w:rPr>
      </w:pPr>
      <w:r>
        <w:rPr>
          <w:bCs/>
          <w:iCs/>
          <w:color w:val="000000" w:themeColor="text1"/>
        </w:rPr>
        <w:lastRenderedPageBreak/>
        <w:t>Moreover, when the RRM relaxation is considered for LP-WUS based RRM, we also need to investigate the mobility performance corresponding to such relaxation, and the mismatch/bias between LP-WUR based measurement result and MR based measurement result. For instance, if LP-SS is used for the measurement to decide when the MR shall be waken up or not, such LP-SS based measurement result at least shall be comparable to the MR based measurement results or some bias offset shall be defined; otherwise, LP-SS triggers MR to wake up for mobility but MR based measurement results may tell that the mobility is not needed after MR wakes up.</w:t>
      </w:r>
    </w:p>
    <w:p w14:paraId="60C690AB" w14:textId="6E9175E4" w:rsidR="00A61AA1" w:rsidRDefault="00A61AA1" w:rsidP="0074786F">
      <w:pPr>
        <w:spacing w:after="180"/>
        <w:jc w:val="both"/>
        <w:rPr>
          <w:bCs/>
          <w:iCs/>
          <w:color w:val="000000" w:themeColor="text1"/>
        </w:rPr>
      </w:pPr>
      <w:r>
        <w:rPr>
          <w:bCs/>
          <w:iCs/>
          <w:color w:val="000000" w:themeColor="text1"/>
        </w:rPr>
        <w:t xml:space="preserve">In last meeting, we have not concluded on the issue </w:t>
      </w:r>
      <w:r w:rsidRPr="00A61AA1">
        <w:rPr>
          <w:bCs/>
          <w:iCs/>
          <w:color w:val="000000" w:themeColor="text1"/>
        </w:rPr>
        <w:t>1-2-1/2/3/4</w:t>
      </w:r>
      <w:r>
        <w:rPr>
          <w:bCs/>
          <w:iCs/>
          <w:color w:val="000000" w:themeColor="text1"/>
        </w:rPr>
        <w:t>:</w:t>
      </w:r>
    </w:p>
    <w:p w14:paraId="1F75D746" w14:textId="77777777" w:rsidR="00A61AA1" w:rsidRPr="00A61AA1" w:rsidRDefault="00A61AA1" w:rsidP="00A61AA1">
      <w:pPr>
        <w:spacing w:before="120"/>
        <w:rPr>
          <w:bCs/>
          <w:color w:val="000000" w:themeColor="text1"/>
          <w:u w:val="single"/>
          <w:lang w:eastAsia="ko-KR"/>
        </w:rPr>
      </w:pPr>
      <w:r w:rsidRPr="00A61AA1">
        <w:rPr>
          <w:bCs/>
          <w:color w:val="000000" w:themeColor="text1"/>
          <w:u w:val="single"/>
          <w:lang w:eastAsia="ko-KR"/>
        </w:rPr>
        <w:t xml:space="preserve">Issue 1-2-1: Noise figure impact </w:t>
      </w:r>
    </w:p>
    <w:p w14:paraId="2932AD60" w14:textId="4EC44A96" w:rsidR="00A61AA1" w:rsidRPr="00A61AA1" w:rsidRDefault="00A61AA1" w:rsidP="00A61AA1">
      <w:pPr>
        <w:spacing w:after="120"/>
        <w:rPr>
          <w:rFonts w:eastAsiaTheme="minorEastAsia"/>
          <w:i/>
          <w:color w:val="000000" w:themeColor="text1"/>
        </w:rPr>
      </w:pPr>
      <w:r>
        <w:rPr>
          <w:i/>
          <w:color w:val="000000" w:themeColor="text1"/>
        </w:rPr>
        <w:t xml:space="preserve">Agreement: </w:t>
      </w:r>
      <w:r w:rsidRPr="00F97027">
        <w:rPr>
          <w:i/>
          <w:color w:val="000000" w:themeColor="text1"/>
        </w:rPr>
        <w:t xml:space="preserve">RAN4 </w:t>
      </w:r>
      <w:r>
        <w:rPr>
          <w:i/>
          <w:color w:val="000000" w:themeColor="text1"/>
        </w:rPr>
        <w:t xml:space="preserve">understands </w:t>
      </w:r>
      <w:r w:rsidRPr="00F97027">
        <w:rPr>
          <w:i/>
          <w:color w:val="000000" w:themeColor="text1"/>
        </w:rPr>
        <w:t>the</w:t>
      </w:r>
      <w:r>
        <w:rPr>
          <w:i/>
          <w:color w:val="000000" w:themeColor="text1"/>
        </w:rPr>
        <w:t xml:space="preserve"> determination of</w:t>
      </w:r>
      <w:r w:rsidRPr="00F97027">
        <w:rPr>
          <w:i/>
          <w:color w:val="000000" w:themeColor="text1"/>
        </w:rPr>
        <w:t xml:space="preserve"> SNR target X </w:t>
      </w:r>
      <w:r>
        <w:rPr>
          <w:i/>
          <w:color w:val="000000" w:themeColor="text1"/>
        </w:rPr>
        <w:t xml:space="preserve">of LP-WUR should consider at least </w:t>
      </w:r>
      <w:r w:rsidRPr="00F97027">
        <w:rPr>
          <w:i/>
          <w:color w:val="000000" w:themeColor="text1"/>
        </w:rPr>
        <w:t>the</w:t>
      </w:r>
      <w:r>
        <w:rPr>
          <w:i/>
          <w:color w:val="000000" w:themeColor="text1"/>
        </w:rPr>
        <w:t xml:space="preserve"> NF</w:t>
      </w:r>
      <w:r w:rsidRPr="00F97027">
        <w:rPr>
          <w:i/>
          <w:color w:val="000000" w:themeColor="text1"/>
        </w:rPr>
        <w:t xml:space="preserve"> difference </w:t>
      </w:r>
      <w:r>
        <w:rPr>
          <w:i/>
          <w:color w:val="000000" w:themeColor="text1"/>
        </w:rPr>
        <w:t>between</w:t>
      </w:r>
      <w:r w:rsidRPr="00F97027">
        <w:rPr>
          <w:i/>
          <w:color w:val="000000" w:themeColor="text1"/>
        </w:rPr>
        <w:t xml:space="preserve"> LP-WUR</w:t>
      </w:r>
      <w:r>
        <w:rPr>
          <w:i/>
          <w:color w:val="000000" w:themeColor="text1"/>
        </w:rPr>
        <w:t xml:space="preserve"> and MR. </w:t>
      </w:r>
    </w:p>
    <w:p w14:paraId="365ED85E" w14:textId="77777777" w:rsidR="00A61AA1" w:rsidRDefault="00A61AA1" w:rsidP="00A61AA1">
      <w:pPr>
        <w:spacing w:before="120"/>
        <w:rPr>
          <w:bCs/>
          <w:color w:val="000000" w:themeColor="text1"/>
          <w:u w:val="single"/>
          <w:lang w:eastAsia="ko-KR"/>
        </w:rPr>
      </w:pPr>
      <w:r w:rsidRPr="00A61AA1">
        <w:rPr>
          <w:bCs/>
          <w:color w:val="000000" w:themeColor="text1"/>
          <w:u w:val="single"/>
          <w:lang w:eastAsia="ko-KR"/>
        </w:rPr>
        <w:t xml:space="preserve">Issue 1-2-2: SNR target X for serving cell measurement offloading </w:t>
      </w:r>
    </w:p>
    <w:p w14:paraId="18C054C9" w14:textId="573DD948" w:rsidR="00A61AA1" w:rsidRPr="00A61AA1" w:rsidRDefault="00A61AA1" w:rsidP="00A61AA1">
      <w:pPr>
        <w:spacing w:after="120"/>
        <w:rPr>
          <w:rFonts w:eastAsiaTheme="minorEastAsia"/>
          <w:i/>
          <w:color w:val="000000" w:themeColor="text1"/>
        </w:rPr>
      </w:pPr>
      <w:r>
        <w:rPr>
          <w:i/>
          <w:color w:val="000000" w:themeColor="text1"/>
        </w:rPr>
        <w:t xml:space="preserve">Agreement: </w:t>
      </w:r>
      <w:r w:rsidRPr="00F97027">
        <w:rPr>
          <w:i/>
          <w:color w:val="000000" w:themeColor="text1"/>
        </w:rPr>
        <w:t xml:space="preserve">RAN4 </w:t>
      </w:r>
      <w:r>
        <w:rPr>
          <w:i/>
          <w:color w:val="000000" w:themeColor="text1"/>
        </w:rPr>
        <w:t xml:space="preserve">understands </w:t>
      </w:r>
      <w:r w:rsidRPr="00F97027">
        <w:rPr>
          <w:i/>
          <w:color w:val="000000" w:themeColor="text1"/>
        </w:rPr>
        <w:t>the</w:t>
      </w:r>
      <w:r>
        <w:rPr>
          <w:i/>
          <w:color w:val="000000" w:themeColor="text1"/>
        </w:rPr>
        <w:t xml:space="preserve"> determination of</w:t>
      </w:r>
      <w:r w:rsidRPr="00F97027">
        <w:rPr>
          <w:i/>
          <w:color w:val="000000" w:themeColor="text1"/>
        </w:rPr>
        <w:t xml:space="preserve"> SNR target X </w:t>
      </w:r>
      <w:r>
        <w:rPr>
          <w:i/>
          <w:color w:val="000000" w:themeColor="text1"/>
        </w:rPr>
        <w:t xml:space="preserve">of LP-WUR should consider at least </w:t>
      </w:r>
      <w:r w:rsidRPr="00F97027">
        <w:rPr>
          <w:i/>
          <w:color w:val="000000" w:themeColor="text1"/>
        </w:rPr>
        <w:t>the</w:t>
      </w:r>
      <w:r>
        <w:rPr>
          <w:i/>
          <w:color w:val="000000" w:themeColor="text1"/>
        </w:rPr>
        <w:t xml:space="preserve"> applicable coverage conditions of </w:t>
      </w:r>
      <w:r w:rsidRPr="00F97027">
        <w:rPr>
          <w:i/>
          <w:color w:val="000000" w:themeColor="text1"/>
        </w:rPr>
        <w:t>LP-WUR</w:t>
      </w:r>
      <w:r>
        <w:rPr>
          <w:i/>
          <w:color w:val="000000" w:themeColor="text1"/>
        </w:rPr>
        <w:t xml:space="preserve">. </w:t>
      </w:r>
    </w:p>
    <w:p w14:paraId="5E961585" w14:textId="7AC587FA" w:rsidR="00A61AA1" w:rsidRDefault="00A61AA1" w:rsidP="00A61AA1">
      <w:pPr>
        <w:spacing w:before="120"/>
        <w:rPr>
          <w:bCs/>
          <w:color w:val="000000" w:themeColor="text1"/>
          <w:u w:val="single"/>
          <w:lang w:eastAsia="ko-KR"/>
        </w:rPr>
      </w:pPr>
      <w:r w:rsidRPr="00A61AA1">
        <w:rPr>
          <w:bCs/>
          <w:color w:val="000000" w:themeColor="text1"/>
          <w:u w:val="single"/>
          <w:lang w:eastAsia="ko-KR"/>
        </w:rPr>
        <w:t>Issue 1-2-3: Accuracy</w:t>
      </w:r>
    </w:p>
    <w:p w14:paraId="6D788A38" w14:textId="173E825F" w:rsidR="00A61AA1" w:rsidRPr="00A61AA1" w:rsidRDefault="00A61AA1" w:rsidP="00A61AA1">
      <w:pPr>
        <w:spacing w:before="120"/>
        <w:rPr>
          <w:bCs/>
          <w:color w:val="000000" w:themeColor="text1"/>
          <w:u w:val="single"/>
          <w:lang w:eastAsia="ko-KR"/>
        </w:rPr>
      </w:pPr>
      <w:r>
        <w:rPr>
          <w:bCs/>
          <w:color w:val="000000" w:themeColor="text1"/>
          <w:u w:val="single"/>
          <w:lang w:eastAsia="ko-KR"/>
        </w:rPr>
        <w:t>FFS</w:t>
      </w:r>
    </w:p>
    <w:p w14:paraId="5AB2934D" w14:textId="77777777" w:rsidR="00A61AA1" w:rsidRPr="00A61AA1" w:rsidRDefault="00A61AA1" w:rsidP="00A61AA1">
      <w:pPr>
        <w:spacing w:before="120"/>
        <w:rPr>
          <w:bCs/>
          <w:color w:val="000000" w:themeColor="text1"/>
          <w:u w:val="single"/>
          <w:lang w:eastAsia="ko-KR"/>
        </w:rPr>
      </w:pPr>
      <w:r w:rsidRPr="00A61AA1">
        <w:rPr>
          <w:bCs/>
          <w:color w:val="000000" w:themeColor="text1"/>
          <w:u w:val="single"/>
          <w:lang w:eastAsia="ko-KR"/>
        </w:rPr>
        <w:t>Issue 1-2-4: RF calibration margin</w:t>
      </w:r>
    </w:p>
    <w:p w14:paraId="790ECD53" w14:textId="3C8D8C5D" w:rsidR="00A61AA1" w:rsidRDefault="00A61AA1" w:rsidP="0074786F">
      <w:pPr>
        <w:spacing w:after="180"/>
        <w:jc w:val="both"/>
        <w:rPr>
          <w:bCs/>
          <w:iCs/>
          <w:color w:val="000000" w:themeColor="text1"/>
        </w:rPr>
      </w:pPr>
      <w:r>
        <w:rPr>
          <w:bCs/>
          <w:iCs/>
          <w:color w:val="000000" w:themeColor="text1"/>
        </w:rPr>
        <w:t>FFS</w:t>
      </w:r>
    </w:p>
    <w:p w14:paraId="3E0720DD" w14:textId="77777777" w:rsidR="002E5827" w:rsidRDefault="00A61AA1" w:rsidP="0074786F">
      <w:pPr>
        <w:spacing w:after="180"/>
        <w:jc w:val="both"/>
        <w:rPr>
          <w:bCs/>
          <w:iCs/>
          <w:color w:val="000000" w:themeColor="text1"/>
        </w:rPr>
      </w:pPr>
      <w:r>
        <w:rPr>
          <w:bCs/>
          <w:iCs/>
          <w:color w:val="000000" w:themeColor="text1"/>
        </w:rPr>
        <w:t>Before we fix one target for requirement, e.g., equivalent coverage, equivalent accuracy, or equivalent SNR, we don’t think RAN4 can simply draw the conclusions on issue 1-2-1/2/3/4.</w:t>
      </w:r>
      <w:r w:rsidR="002E5827">
        <w:rPr>
          <w:bCs/>
          <w:iCs/>
          <w:color w:val="000000" w:themeColor="text1"/>
        </w:rPr>
        <w:t xml:space="preserve"> So we propose to have conclusion on the above alternatives before we concluding on issue 1-2-1/2/3/4.</w:t>
      </w:r>
    </w:p>
    <w:p w14:paraId="6F65425D" w14:textId="7283B129" w:rsidR="002E5827" w:rsidRPr="002E5827" w:rsidRDefault="002E5827" w:rsidP="0074786F">
      <w:pPr>
        <w:spacing w:after="180"/>
        <w:jc w:val="both"/>
        <w:rPr>
          <w:b/>
          <w:i/>
          <w:color w:val="000000" w:themeColor="text1"/>
        </w:rPr>
      </w:pPr>
      <w:r w:rsidRPr="002E5827">
        <w:rPr>
          <w:b/>
          <w:i/>
          <w:color w:val="000000" w:themeColor="text1"/>
        </w:rPr>
        <w:t>Proposal 1: In this R18 SI or in the R19 WI, RAN4 to decide which alternative to use for RRM requirement design for LP-WUR</w:t>
      </w:r>
    </w:p>
    <w:p w14:paraId="75719E61" w14:textId="3690F7EB" w:rsidR="002E5827" w:rsidRPr="002E5827" w:rsidRDefault="002E5827" w:rsidP="002E5827">
      <w:pPr>
        <w:pStyle w:val="ListParagraph"/>
        <w:numPr>
          <w:ilvl w:val="0"/>
          <w:numId w:val="57"/>
        </w:numPr>
        <w:spacing w:after="180" w:line="240" w:lineRule="auto"/>
        <w:ind w:firstLineChars="0"/>
        <w:jc w:val="both"/>
        <w:rPr>
          <w:b/>
          <w:i/>
          <w:color w:val="000000" w:themeColor="text1"/>
          <w:sz w:val="24"/>
          <w:szCs w:val="24"/>
          <w:lang w:val="en-US"/>
        </w:rPr>
      </w:pPr>
      <w:r w:rsidRPr="002E5827">
        <w:rPr>
          <w:b/>
          <w:i/>
          <w:color w:val="000000" w:themeColor="text1"/>
          <w:sz w:val="24"/>
          <w:szCs w:val="24"/>
          <w:lang w:val="en-US"/>
        </w:rPr>
        <w:t>Alt</w:t>
      </w:r>
      <w:r>
        <w:rPr>
          <w:b/>
          <w:i/>
          <w:color w:val="000000" w:themeColor="text1"/>
          <w:sz w:val="24"/>
          <w:szCs w:val="24"/>
          <w:lang w:val="en-US"/>
        </w:rPr>
        <w:t xml:space="preserve">ernative </w:t>
      </w:r>
      <w:r w:rsidRPr="002E5827">
        <w:rPr>
          <w:b/>
          <w:i/>
          <w:color w:val="000000" w:themeColor="text1"/>
          <w:sz w:val="24"/>
          <w:szCs w:val="24"/>
          <w:lang w:val="en-US"/>
        </w:rPr>
        <w:t>1: Firstly fix the target accuracy performance to be equivalent to the existing RSRP/RSRQ measurement accuracy</w:t>
      </w:r>
      <w:r>
        <w:rPr>
          <w:b/>
          <w:i/>
          <w:color w:val="000000" w:themeColor="text1"/>
          <w:sz w:val="24"/>
          <w:szCs w:val="24"/>
          <w:lang w:val="en-US"/>
        </w:rPr>
        <w:t xml:space="preserve"> (e.g., +/- 6dB as companies proposed in last meeting)</w:t>
      </w:r>
      <w:r w:rsidRPr="002E5827">
        <w:rPr>
          <w:b/>
          <w:i/>
          <w:color w:val="000000" w:themeColor="text1"/>
          <w:sz w:val="24"/>
          <w:szCs w:val="24"/>
          <w:lang w:val="en-US"/>
        </w:rPr>
        <w:t>, and then decide the target SNR and sample number for LP-WUR based RRM requirement.</w:t>
      </w:r>
    </w:p>
    <w:p w14:paraId="15944BA5" w14:textId="4D0FDF3D" w:rsidR="002E5827" w:rsidRDefault="002E5827" w:rsidP="002E5827">
      <w:pPr>
        <w:pStyle w:val="ListParagraph"/>
        <w:numPr>
          <w:ilvl w:val="0"/>
          <w:numId w:val="57"/>
        </w:numPr>
        <w:spacing w:after="180" w:line="240" w:lineRule="auto"/>
        <w:ind w:firstLineChars="0"/>
        <w:jc w:val="both"/>
        <w:rPr>
          <w:b/>
          <w:i/>
          <w:color w:val="000000" w:themeColor="text1"/>
          <w:sz w:val="24"/>
          <w:szCs w:val="24"/>
        </w:rPr>
      </w:pPr>
      <w:r w:rsidRPr="002E5827">
        <w:rPr>
          <w:b/>
          <w:i/>
          <w:color w:val="000000" w:themeColor="text1"/>
          <w:sz w:val="24"/>
          <w:szCs w:val="24"/>
          <w:lang w:val="en-US"/>
        </w:rPr>
        <w:t>Alt</w:t>
      </w:r>
      <w:r>
        <w:rPr>
          <w:b/>
          <w:i/>
          <w:color w:val="000000" w:themeColor="text1"/>
          <w:sz w:val="24"/>
          <w:szCs w:val="24"/>
          <w:lang w:val="en-US"/>
        </w:rPr>
        <w:t xml:space="preserve">ernative </w:t>
      </w:r>
      <w:r w:rsidRPr="002E5827">
        <w:rPr>
          <w:b/>
          <w:i/>
          <w:color w:val="000000" w:themeColor="text1"/>
          <w:sz w:val="24"/>
          <w:szCs w:val="24"/>
          <w:lang w:val="en-US"/>
        </w:rPr>
        <w:t xml:space="preserve">2: </w:t>
      </w:r>
      <w:r w:rsidRPr="002E5827">
        <w:rPr>
          <w:b/>
          <w:i/>
          <w:color w:val="000000" w:themeColor="text1"/>
          <w:sz w:val="24"/>
          <w:szCs w:val="24"/>
        </w:rPr>
        <w:t>Firstly fix the target SNR side condition to be equivalent to the existing SNR side condition in current RSRP/RSRQ measurement requirement (e.g., -6dB or -4dB), and then decide the target accuracy and sample number for LP-WUR based RRM requirement.</w:t>
      </w:r>
    </w:p>
    <w:p w14:paraId="500DCC37" w14:textId="7D97DB3F" w:rsidR="002E5827" w:rsidRPr="00F83FA3" w:rsidRDefault="002E5827" w:rsidP="00F83FA3">
      <w:pPr>
        <w:pStyle w:val="ListParagraph"/>
        <w:numPr>
          <w:ilvl w:val="0"/>
          <w:numId w:val="57"/>
        </w:numPr>
        <w:spacing w:after="180" w:line="240" w:lineRule="auto"/>
        <w:ind w:firstLineChars="0"/>
        <w:jc w:val="both"/>
        <w:rPr>
          <w:b/>
          <w:i/>
          <w:color w:val="000000" w:themeColor="text1"/>
          <w:sz w:val="24"/>
          <w:szCs w:val="24"/>
          <w:lang w:val="en-US"/>
        </w:rPr>
      </w:pPr>
      <w:r w:rsidRPr="002E5827">
        <w:rPr>
          <w:b/>
          <w:i/>
          <w:color w:val="000000" w:themeColor="text1"/>
          <w:sz w:val="24"/>
          <w:szCs w:val="24"/>
          <w:lang w:val="en-US"/>
        </w:rPr>
        <w:t>Alt</w:t>
      </w:r>
      <w:r>
        <w:rPr>
          <w:b/>
          <w:i/>
          <w:color w:val="000000" w:themeColor="text1"/>
          <w:sz w:val="24"/>
          <w:szCs w:val="24"/>
          <w:lang w:val="en-US"/>
        </w:rPr>
        <w:t>ernative 3</w:t>
      </w:r>
      <w:r w:rsidRPr="002E5827">
        <w:rPr>
          <w:b/>
          <w:i/>
          <w:color w:val="000000" w:themeColor="text1"/>
          <w:sz w:val="24"/>
          <w:szCs w:val="24"/>
          <w:lang w:val="en-US"/>
        </w:rPr>
        <w:t xml:space="preserve">: Firstly fix the target </w:t>
      </w:r>
      <w:r>
        <w:rPr>
          <w:b/>
          <w:i/>
          <w:color w:val="000000" w:themeColor="text1"/>
          <w:sz w:val="24"/>
          <w:szCs w:val="24"/>
          <w:lang w:val="en-US"/>
        </w:rPr>
        <w:t>coverage performance of LP-WUR</w:t>
      </w:r>
      <w:r w:rsidRPr="002E5827">
        <w:rPr>
          <w:b/>
          <w:i/>
          <w:color w:val="000000" w:themeColor="text1"/>
          <w:sz w:val="24"/>
          <w:szCs w:val="24"/>
          <w:lang w:val="en-US"/>
        </w:rPr>
        <w:t xml:space="preserve"> to be equivalent to the existing </w:t>
      </w:r>
      <w:r>
        <w:rPr>
          <w:b/>
          <w:i/>
          <w:color w:val="000000" w:themeColor="text1"/>
          <w:sz w:val="24"/>
          <w:szCs w:val="24"/>
          <w:lang w:val="en-US"/>
        </w:rPr>
        <w:t>MR</w:t>
      </w:r>
      <w:r w:rsidRPr="002E5827">
        <w:rPr>
          <w:b/>
          <w:i/>
          <w:color w:val="000000" w:themeColor="text1"/>
          <w:sz w:val="24"/>
          <w:szCs w:val="24"/>
          <w:lang w:val="en-US"/>
        </w:rPr>
        <w:t xml:space="preserve"> </w:t>
      </w:r>
      <w:r>
        <w:rPr>
          <w:b/>
          <w:i/>
          <w:color w:val="000000" w:themeColor="text1"/>
          <w:sz w:val="24"/>
          <w:szCs w:val="24"/>
          <w:lang w:val="en-US"/>
        </w:rPr>
        <w:t xml:space="preserve">(i.e., </w:t>
      </w:r>
      <w:r w:rsidR="00F83FA3">
        <w:rPr>
          <w:b/>
          <w:i/>
          <w:color w:val="000000" w:themeColor="text1"/>
          <w:sz w:val="24"/>
          <w:szCs w:val="24"/>
          <w:lang w:val="en-US"/>
        </w:rPr>
        <w:t>new target SNR = (</w:t>
      </w:r>
      <w:r>
        <w:rPr>
          <w:b/>
          <w:i/>
          <w:color w:val="000000" w:themeColor="text1"/>
          <w:sz w:val="24"/>
          <w:szCs w:val="24"/>
          <w:lang w:val="en-US"/>
        </w:rPr>
        <w:t>existing target SNR</w:t>
      </w:r>
      <w:r w:rsidR="00F83FA3">
        <w:rPr>
          <w:b/>
          <w:i/>
          <w:color w:val="000000" w:themeColor="text1"/>
          <w:sz w:val="24"/>
          <w:szCs w:val="24"/>
          <w:lang w:val="en-US"/>
        </w:rPr>
        <w:t>)</w:t>
      </w:r>
      <w:r>
        <w:rPr>
          <w:b/>
          <w:i/>
          <w:color w:val="000000" w:themeColor="text1"/>
          <w:sz w:val="24"/>
          <w:szCs w:val="24"/>
          <w:lang w:val="en-US"/>
        </w:rPr>
        <w:t xml:space="preserve"> – </w:t>
      </w:r>
      <w:r w:rsidR="00F83FA3">
        <w:rPr>
          <w:b/>
          <w:i/>
          <w:color w:val="000000" w:themeColor="text1"/>
          <w:sz w:val="24"/>
          <w:szCs w:val="24"/>
          <w:lang w:val="en-US"/>
        </w:rPr>
        <w:t>(</w:t>
      </w:r>
      <w:r>
        <w:rPr>
          <w:b/>
          <w:i/>
          <w:color w:val="000000" w:themeColor="text1"/>
          <w:sz w:val="24"/>
          <w:szCs w:val="24"/>
          <w:lang w:val="en-US"/>
        </w:rPr>
        <w:t>extra noise figure</w:t>
      </w:r>
      <w:r w:rsidR="00F83FA3">
        <w:rPr>
          <w:b/>
          <w:i/>
          <w:color w:val="000000" w:themeColor="text1"/>
          <w:sz w:val="24"/>
          <w:szCs w:val="24"/>
          <w:lang w:val="en-US"/>
        </w:rPr>
        <w:t>)</w:t>
      </w:r>
      <w:r>
        <w:rPr>
          <w:b/>
          <w:i/>
          <w:color w:val="000000" w:themeColor="text1"/>
          <w:sz w:val="24"/>
          <w:szCs w:val="24"/>
          <w:lang w:val="en-US"/>
        </w:rPr>
        <w:t>)</w:t>
      </w:r>
      <w:r w:rsidRPr="002E5827">
        <w:rPr>
          <w:b/>
          <w:i/>
          <w:color w:val="000000" w:themeColor="text1"/>
          <w:sz w:val="24"/>
          <w:szCs w:val="24"/>
          <w:lang w:val="en-US"/>
        </w:rPr>
        <w:t xml:space="preserve">, </w:t>
      </w:r>
      <w:r w:rsidRPr="002E5827">
        <w:rPr>
          <w:b/>
          <w:i/>
          <w:color w:val="000000" w:themeColor="text1"/>
          <w:sz w:val="24"/>
          <w:szCs w:val="24"/>
        </w:rPr>
        <w:t>and then decide the target accuracy and sample number for LP-WUR based RRM requirement.</w:t>
      </w:r>
    </w:p>
    <w:p w14:paraId="33CB835B" w14:textId="3E35BB45" w:rsidR="00A61AA1" w:rsidRDefault="00F83FA3" w:rsidP="0074786F">
      <w:pPr>
        <w:spacing w:after="180"/>
        <w:jc w:val="both"/>
        <w:rPr>
          <w:bCs/>
          <w:iCs/>
          <w:color w:val="000000" w:themeColor="text1"/>
        </w:rPr>
      </w:pPr>
      <w:r>
        <w:rPr>
          <w:bCs/>
          <w:iCs/>
          <w:color w:val="000000" w:themeColor="text1"/>
        </w:rPr>
        <w:t>In last meeting, we also had some touch on the working scope for the following WI of LP-WUR,</w:t>
      </w:r>
    </w:p>
    <w:tbl>
      <w:tblPr>
        <w:tblStyle w:val="TableGrid"/>
        <w:tblW w:w="0" w:type="auto"/>
        <w:tblLook w:val="04A0" w:firstRow="1" w:lastRow="0" w:firstColumn="1" w:lastColumn="0" w:noHBand="0" w:noVBand="1"/>
      </w:tblPr>
      <w:tblGrid>
        <w:gridCol w:w="9629"/>
      </w:tblGrid>
      <w:tr w:rsidR="00F83FA3" w14:paraId="46F71BCF" w14:textId="77777777" w:rsidTr="00F83FA3">
        <w:tc>
          <w:tcPr>
            <w:tcW w:w="9629" w:type="dxa"/>
          </w:tcPr>
          <w:p w14:paraId="58C8B2A5" w14:textId="77777777" w:rsidR="00F83FA3" w:rsidRPr="00F83FA3" w:rsidRDefault="00F83FA3" w:rsidP="00F83FA3">
            <w:pPr>
              <w:spacing w:after="0"/>
              <w:rPr>
                <w:b/>
                <w:color w:val="000000" w:themeColor="text1"/>
                <w:sz w:val="20"/>
                <w:szCs w:val="20"/>
                <w:u w:val="single"/>
                <w:lang w:eastAsia="ko-KR"/>
              </w:rPr>
            </w:pPr>
            <w:r w:rsidRPr="00F83FA3">
              <w:rPr>
                <w:b/>
                <w:color w:val="000000" w:themeColor="text1"/>
                <w:sz w:val="20"/>
                <w:szCs w:val="20"/>
                <w:u w:val="single"/>
                <w:lang w:eastAsia="ko-KR"/>
              </w:rPr>
              <w:t xml:space="preserve">Issue 1-3-1: Suggestion for issues to be considered at WI phase </w:t>
            </w:r>
          </w:p>
          <w:p w14:paraId="267A5024" w14:textId="77777777" w:rsidR="00F83FA3" w:rsidRPr="00F83FA3" w:rsidRDefault="00F83FA3" w:rsidP="00F83FA3">
            <w:pPr>
              <w:pStyle w:val="ListParagraph"/>
              <w:widowControl/>
              <w:numPr>
                <w:ilvl w:val="0"/>
                <w:numId w:val="22"/>
              </w:numPr>
              <w:spacing w:after="0" w:line="240" w:lineRule="auto"/>
              <w:ind w:left="720" w:firstLineChars="0"/>
              <w:rPr>
                <w:color w:val="000000" w:themeColor="text1"/>
                <w:sz w:val="20"/>
                <w:szCs w:val="20"/>
                <w:lang w:eastAsia="zh-CN"/>
              </w:rPr>
            </w:pPr>
            <w:r w:rsidRPr="00F83FA3">
              <w:rPr>
                <w:color w:val="000000" w:themeColor="text1"/>
                <w:sz w:val="20"/>
                <w:szCs w:val="20"/>
                <w:lang w:eastAsia="zh-CN"/>
              </w:rPr>
              <w:t xml:space="preserve">Proposals </w:t>
            </w:r>
          </w:p>
          <w:p w14:paraId="3D6133A5" w14:textId="77777777" w:rsidR="00F83FA3" w:rsidRPr="00F83FA3" w:rsidRDefault="00F83FA3" w:rsidP="00F83FA3">
            <w:pPr>
              <w:pStyle w:val="ListParagraph"/>
              <w:widowControl/>
              <w:numPr>
                <w:ilvl w:val="1"/>
                <w:numId w:val="22"/>
              </w:numPr>
              <w:spacing w:after="0" w:line="240" w:lineRule="auto"/>
              <w:ind w:left="1440" w:firstLineChars="0"/>
              <w:rPr>
                <w:color w:val="000000" w:themeColor="text1"/>
                <w:sz w:val="20"/>
                <w:szCs w:val="20"/>
                <w:lang w:eastAsia="zh-CN"/>
              </w:rPr>
            </w:pPr>
            <w:r w:rsidRPr="00F83FA3">
              <w:rPr>
                <w:rFonts w:eastAsiaTheme="minorEastAsia"/>
                <w:color w:val="000000" w:themeColor="text1"/>
                <w:sz w:val="20"/>
                <w:szCs w:val="20"/>
                <w:lang w:val="en-US" w:eastAsia="zh-CN"/>
              </w:rPr>
              <w:t xml:space="preserve">P1: </w:t>
            </w:r>
            <w:r w:rsidRPr="00F83FA3">
              <w:rPr>
                <w:color w:val="000000" w:themeColor="text1"/>
                <w:sz w:val="20"/>
                <w:szCs w:val="20"/>
                <w:lang w:eastAsia="zh-CN"/>
              </w:rPr>
              <w:t xml:space="preserve">During RAN4 Rel-19 WI phase, RAN4 can further discuss/evaluate the following: (Samsung Apple </w:t>
            </w:r>
            <w:r w:rsidRPr="00F83FA3">
              <w:rPr>
                <w:rFonts w:hint="eastAsia"/>
                <w:color w:val="000000" w:themeColor="text1"/>
                <w:sz w:val="20"/>
                <w:szCs w:val="20"/>
                <w:lang w:eastAsia="zh-CN"/>
              </w:rPr>
              <w:t>vivo</w:t>
            </w:r>
            <w:r w:rsidRPr="00F83FA3">
              <w:rPr>
                <w:color w:val="000000" w:themeColor="text1"/>
                <w:sz w:val="20"/>
                <w:szCs w:val="20"/>
                <w:lang w:eastAsia="zh-CN"/>
              </w:rPr>
              <w:t xml:space="preserve"> QC)</w:t>
            </w:r>
          </w:p>
          <w:p w14:paraId="55070E1E" w14:textId="77777777" w:rsidR="00F83FA3" w:rsidRPr="00F83FA3" w:rsidRDefault="00F83FA3" w:rsidP="00F83FA3">
            <w:pPr>
              <w:pStyle w:val="ListParagraph"/>
              <w:widowControl/>
              <w:numPr>
                <w:ilvl w:val="2"/>
                <w:numId w:val="22"/>
              </w:numPr>
              <w:spacing w:after="0" w:line="240" w:lineRule="auto"/>
              <w:ind w:firstLineChars="0"/>
              <w:rPr>
                <w:color w:val="000000" w:themeColor="text1"/>
                <w:sz w:val="20"/>
                <w:szCs w:val="20"/>
                <w:lang w:eastAsia="zh-CN"/>
              </w:rPr>
            </w:pPr>
            <w:r w:rsidRPr="00F83FA3">
              <w:rPr>
                <w:rFonts w:hint="eastAsia"/>
                <w:color w:val="000000" w:themeColor="text1"/>
                <w:sz w:val="20"/>
                <w:szCs w:val="20"/>
                <w:lang w:eastAsia="zh-CN"/>
              </w:rPr>
              <w:t>F</w:t>
            </w:r>
            <w:r w:rsidRPr="00F83FA3">
              <w:rPr>
                <w:color w:val="000000" w:themeColor="text1"/>
                <w:sz w:val="20"/>
                <w:szCs w:val="20"/>
                <w:lang w:eastAsia="zh-CN"/>
              </w:rPr>
              <w:t>urther relaxation on the RSRP accuracy target due to simplified functionality performed by LP-WUR based measurement.</w:t>
            </w:r>
          </w:p>
          <w:p w14:paraId="0AB57230" w14:textId="77777777" w:rsidR="00F83FA3" w:rsidRPr="00F83FA3" w:rsidRDefault="00F83FA3" w:rsidP="00F83FA3">
            <w:pPr>
              <w:pStyle w:val="ListParagraph"/>
              <w:widowControl/>
              <w:numPr>
                <w:ilvl w:val="2"/>
                <w:numId w:val="22"/>
              </w:numPr>
              <w:spacing w:after="0" w:line="240" w:lineRule="auto"/>
              <w:ind w:firstLineChars="0"/>
              <w:rPr>
                <w:color w:val="000000" w:themeColor="text1"/>
                <w:sz w:val="20"/>
                <w:szCs w:val="20"/>
                <w:lang w:eastAsia="zh-CN"/>
              </w:rPr>
            </w:pPr>
            <w:r w:rsidRPr="00F83FA3">
              <w:rPr>
                <w:color w:val="000000" w:themeColor="text1"/>
                <w:sz w:val="20"/>
                <w:szCs w:val="20"/>
                <w:lang w:eastAsia="zh-CN"/>
              </w:rPr>
              <w:t>a study phase is needed in R19 WI for RAN4 to evaluate the RRM performance based on:</w:t>
            </w:r>
          </w:p>
          <w:p w14:paraId="6DEA5461" w14:textId="77777777" w:rsidR="00F83FA3" w:rsidRPr="00F83FA3" w:rsidRDefault="00F83FA3" w:rsidP="00F83FA3">
            <w:pPr>
              <w:pStyle w:val="ListParagraph"/>
              <w:widowControl/>
              <w:numPr>
                <w:ilvl w:val="3"/>
                <w:numId w:val="22"/>
              </w:numPr>
              <w:spacing w:after="0" w:line="240" w:lineRule="auto"/>
              <w:ind w:firstLineChars="0"/>
              <w:rPr>
                <w:color w:val="000000" w:themeColor="text1"/>
                <w:sz w:val="20"/>
                <w:szCs w:val="20"/>
                <w:lang w:eastAsia="zh-CN"/>
              </w:rPr>
            </w:pPr>
            <w:r w:rsidRPr="00F83FA3">
              <w:rPr>
                <w:color w:val="000000" w:themeColor="text1"/>
                <w:sz w:val="20"/>
                <w:szCs w:val="20"/>
                <w:lang w:eastAsia="zh-CN"/>
              </w:rPr>
              <w:t xml:space="preserve">Different SNR side condition, </w:t>
            </w:r>
          </w:p>
          <w:p w14:paraId="51B40F3D" w14:textId="77777777" w:rsidR="00F83FA3" w:rsidRPr="00F83FA3" w:rsidRDefault="00F83FA3" w:rsidP="00F83FA3">
            <w:pPr>
              <w:pStyle w:val="ListParagraph"/>
              <w:widowControl/>
              <w:numPr>
                <w:ilvl w:val="3"/>
                <w:numId w:val="22"/>
              </w:numPr>
              <w:spacing w:after="0" w:line="240" w:lineRule="auto"/>
              <w:ind w:firstLineChars="0"/>
              <w:rPr>
                <w:color w:val="000000" w:themeColor="text1"/>
                <w:sz w:val="20"/>
                <w:szCs w:val="20"/>
                <w:lang w:eastAsia="zh-CN"/>
              </w:rPr>
            </w:pPr>
            <w:r w:rsidRPr="00F83FA3">
              <w:rPr>
                <w:color w:val="000000" w:themeColor="text1"/>
                <w:sz w:val="20"/>
                <w:szCs w:val="20"/>
                <w:lang w:eastAsia="zh-CN"/>
              </w:rPr>
              <w:t xml:space="preserve">Different samples/symbols for both LP-SS and SSS </w:t>
            </w:r>
          </w:p>
          <w:p w14:paraId="03B976B3" w14:textId="77777777" w:rsidR="00F83FA3" w:rsidRPr="00F83FA3" w:rsidRDefault="00F83FA3" w:rsidP="00F83FA3">
            <w:pPr>
              <w:pStyle w:val="ListParagraph"/>
              <w:widowControl/>
              <w:numPr>
                <w:ilvl w:val="3"/>
                <w:numId w:val="22"/>
              </w:numPr>
              <w:spacing w:after="0" w:line="240" w:lineRule="auto"/>
              <w:ind w:firstLineChars="0"/>
              <w:rPr>
                <w:color w:val="000000" w:themeColor="text1"/>
                <w:sz w:val="20"/>
                <w:szCs w:val="20"/>
                <w:lang w:eastAsia="zh-CN"/>
              </w:rPr>
            </w:pPr>
            <w:r w:rsidRPr="00F83FA3">
              <w:rPr>
                <w:color w:val="000000" w:themeColor="text1"/>
                <w:sz w:val="20"/>
                <w:szCs w:val="20"/>
                <w:lang w:eastAsia="zh-CN"/>
              </w:rPr>
              <w:t>Measurement accuracy and measurement delay</w:t>
            </w:r>
          </w:p>
          <w:p w14:paraId="7D0B54D7" w14:textId="77777777" w:rsidR="00F83FA3" w:rsidRPr="00F83FA3" w:rsidRDefault="00F83FA3" w:rsidP="00F83FA3">
            <w:pPr>
              <w:pStyle w:val="ListParagraph"/>
              <w:widowControl/>
              <w:numPr>
                <w:ilvl w:val="3"/>
                <w:numId w:val="22"/>
              </w:numPr>
              <w:spacing w:after="0" w:line="240" w:lineRule="auto"/>
              <w:ind w:firstLineChars="0"/>
              <w:rPr>
                <w:color w:val="000000" w:themeColor="text1"/>
                <w:sz w:val="20"/>
                <w:szCs w:val="20"/>
                <w:lang w:eastAsia="zh-CN"/>
              </w:rPr>
            </w:pPr>
            <w:r w:rsidRPr="00F83FA3">
              <w:rPr>
                <w:color w:val="000000" w:themeColor="text1"/>
                <w:sz w:val="20"/>
                <w:szCs w:val="20"/>
                <w:lang w:eastAsia="zh-CN"/>
              </w:rPr>
              <w:lastRenderedPageBreak/>
              <w:t>Coverage</w:t>
            </w:r>
          </w:p>
          <w:p w14:paraId="36C2B591" w14:textId="77777777" w:rsidR="00F83FA3" w:rsidRPr="00F83FA3" w:rsidRDefault="00F83FA3" w:rsidP="00F83FA3">
            <w:pPr>
              <w:pStyle w:val="ListParagraph"/>
              <w:widowControl/>
              <w:numPr>
                <w:ilvl w:val="3"/>
                <w:numId w:val="22"/>
              </w:numPr>
              <w:spacing w:after="0" w:line="240" w:lineRule="auto"/>
              <w:ind w:firstLineChars="0"/>
              <w:rPr>
                <w:rFonts w:eastAsiaTheme="minorEastAsia"/>
                <w:color w:val="000000" w:themeColor="text1"/>
                <w:sz w:val="20"/>
                <w:szCs w:val="20"/>
                <w:lang w:val="en-US" w:eastAsia="zh-CN"/>
              </w:rPr>
            </w:pPr>
            <w:r w:rsidRPr="00F83FA3">
              <w:rPr>
                <w:color w:val="000000" w:themeColor="text1"/>
                <w:sz w:val="20"/>
                <w:szCs w:val="20"/>
                <w:lang w:eastAsia="zh-CN"/>
              </w:rPr>
              <w:t>A criterion to design the RRM requirement, e.g., assume the LP-WUR based RRM have the equivalent accuracy performance as legacy case, or assume the LP-WUR based RRM have the equivalent side condition of SNR as legacy case.</w:t>
            </w:r>
          </w:p>
          <w:p w14:paraId="55054A10" w14:textId="434A4440" w:rsidR="00F83FA3" w:rsidRPr="00F83FA3" w:rsidRDefault="00F83FA3" w:rsidP="00F83FA3">
            <w:pPr>
              <w:pStyle w:val="ListParagraph"/>
              <w:widowControl/>
              <w:numPr>
                <w:ilvl w:val="3"/>
                <w:numId w:val="22"/>
              </w:numPr>
              <w:spacing w:after="0" w:line="240" w:lineRule="auto"/>
              <w:ind w:firstLineChars="0"/>
              <w:rPr>
                <w:rFonts w:eastAsiaTheme="minorEastAsia"/>
                <w:color w:val="000000" w:themeColor="text1"/>
                <w:lang w:val="en-US" w:eastAsia="zh-CN"/>
              </w:rPr>
            </w:pPr>
            <w:r w:rsidRPr="00F83FA3">
              <w:rPr>
                <w:color w:val="000000" w:themeColor="text1"/>
                <w:sz w:val="20"/>
                <w:szCs w:val="20"/>
                <w:lang w:eastAsia="zh-CN"/>
              </w:rPr>
              <w:t>The exact relaxations and offloading mechanism</w:t>
            </w:r>
          </w:p>
        </w:tc>
      </w:tr>
    </w:tbl>
    <w:p w14:paraId="54746EAD" w14:textId="77777777" w:rsidR="00F83FA3" w:rsidRDefault="00F83FA3" w:rsidP="0074786F">
      <w:pPr>
        <w:spacing w:after="180"/>
        <w:jc w:val="both"/>
        <w:rPr>
          <w:bCs/>
          <w:iCs/>
          <w:color w:val="000000" w:themeColor="text1"/>
        </w:rPr>
      </w:pPr>
    </w:p>
    <w:p w14:paraId="6943383F" w14:textId="13E08CC7" w:rsidR="00F83FA3" w:rsidRDefault="00F83FA3" w:rsidP="0074786F">
      <w:pPr>
        <w:spacing w:after="180"/>
        <w:jc w:val="both"/>
        <w:rPr>
          <w:bCs/>
          <w:iCs/>
          <w:color w:val="000000" w:themeColor="text1"/>
        </w:rPr>
      </w:pPr>
      <w:r>
        <w:rPr>
          <w:bCs/>
          <w:iCs/>
          <w:color w:val="000000" w:themeColor="text1"/>
        </w:rPr>
        <w:t>We agree all the bullets in the issue 1-3-1 since they are all essential and important to determine the RRM requirement.</w:t>
      </w:r>
    </w:p>
    <w:p w14:paraId="2D2E49E9" w14:textId="69E73033" w:rsidR="00F83FA3" w:rsidRPr="00F83FA3" w:rsidRDefault="003A5221" w:rsidP="00F83FA3">
      <w:pPr>
        <w:jc w:val="both"/>
        <w:rPr>
          <w:b/>
          <w:i/>
          <w:color w:val="000000" w:themeColor="text1"/>
        </w:rPr>
      </w:pPr>
      <w:r w:rsidRPr="003A5221">
        <w:rPr>
          <w:b/>
          <w:i/>
          <w:color w:val="000000" w:themeColor="text1"/>
        </w:rPr>
        <w:t xml:space="preserve">Proposal 2: </w:t>
      </w:r>
      <w:r w:rsidR="00F83FA3" w:rsidRPr="00F83FA3">
        <w:rPr>
          <w:b/>
          <w:i/>
          <w:color w:val="000000" w:themeColor="text1"/>
        </w:rPr>
        <w:t xml:space="preserve">During RAN4 Rel-19 WI phase, RAN4 </w:t>
      </w:r>
      <w:r w:rsidR="00F83FA3">
        <w:rPr>
          <w:b/>
          <w:i/>
          <w:color w:val="000000" w:themeColor="text1"/>
        </w:rPr>
        <w:t>to</w:t>
      </w:r>
      <w:r w:rsidR="00F83FA3" w:rsidRPr="00F83FA3">
        <w:rPr>
          <w:b/>
          <w:i/>
          <w:color w:val="000000" w:themeColor="text1"/>
        </w:rPr>
        <w:t xml:space="preserve"> further discuss/evaluate the following:</w:t>
      </w:r>
    </w:p>
    <w:p w14:paraId="63D6357A" w14:textId="77777777" w:rsidR="00F83FA3" w:rsidRPr="00F83FA3" w:rsidRDefault="00F83FA3" w:rsidP="00F83FA3">
      <w:pPr>
        <w:pStyle w:val="ListParagraph"/>
        <w:numPr>
          <w:ilvl w:val="0"/>
          <w:numId w:val="57"/>
        </w:numPr>
        <w:spacing w:line="240" w:lineRule="auto"/>
        <w:ind w:firstLineChars="0"/>
        <w:jc w:val="both"/>
        <w:rPr>
          <w:b/>
          <w:i/>
          <w:color w:val="000000" w:themeColor="text1"/>
          <w:sz w:val="24"/>
          <w:szCs w:val="24"/>
          <w:lang w:val="en-US"/>
        </w:rPr>
      </w:pPr>
      <w:r w:rsidRPr="00F83FA3">
        <w:rPr>
          <w:b/>
          <w:i/>
          <w:color w:val="000000" w:themeColor="text1"/>
          <w:sz w:val="24"/>
          <w:szCs w:val="24"/>
          <w:lang w:val="en-US"/>
        </w:rPr>
        <w:t>Further relaxation on the RSRP accuracy target due to simplified functionality performed by LP-WUR based measurement.</w:t>
      </w:r>
    </w:p>
    <w:p w14:paraId="2BCE6E40" w14:textId="77777777" w:rsidR="00F83FA3" w:rsidRPr="00F83FA3" w:rsidRDefault="00F83FA3" w:rsidP="00F83FA3">
      <w:pPr>
        <w:pStyle w:val="ListParagraph"/>
        <w:numPr>
          <w:ilvl w:val="0"/>
          <w:numId w:val="57"/>
        </w:numPr>
        <w:spacing w:line="240" w:lineRule="auto"/>
        <w:ind w:firstLineChars="0"/>
        <w:jc w:val="both"/>
        <w:rPr>
          <w:b/>
          <w:i/>
          <w:color w:val="000000" w:themeColor="text1"/>
          <w:sz w:val="24"/>
          <w:szCs w:val="24"/>
          <w:lang w:val="en-US"/>
        </w:rPr>
      </w:pPr>
      <w:r w:rsidRPr="00F83FA3">
        <w:rPr>
          <w:b/>
          <w:i/>
          <w:color w:val="000000" w:themeColor="text1"/>
          <w:sz w:val="24"/>
          <w:szCs w:val="24"/>
          <w:lang w:val="en-US"/>
        </w:rPr>
        <w:t>a study phase is needed in R19 WI for RAN4 to evaluate the RRM performance based on:</w:t>
      </w:r>
    </w:p>
    <w:p w14:paraId="29685A6E" w14:textId="77777777" w:rsidR="00F83FA3" w:rsidRPr="00F83FA3" w:rsidRDefault="00F83FA3" w:rsidP="00F83FA3">
      <w:pPr>
        <w:pStyle w:val="ListParagraph"/>
        <w:numPr>
          <w:ilvl w:val="1"/>
          <w:numId w:val="57"/>
        </w:numPr>
        <w:spacing w:line="240" w:lineRule="auto"/>
        <w:ind w:firstLineChars="0"/>
        <w:jc w:val="both"/>
        <w:rPr>
          <w:b/>
          <w:i/>
          <w:color w:val="000000" w:themeColor="text1"/>
          <w:sz w:val="24"/>
          <w:szCs w:val="24"/>
          <w:lang w:val="en-US"/>
        </w:rPr>
      </w:pPr>
      <w:r w:rsidRPr="00F83FA3">
        <w:rPr>
          <w:b/>
          <w:i/>
          <w:color w:val="000000" w:themeColor="text1"/>
          <w:sz w:val="24"/>
          <w:szCs w:val="24"/>
          <w:lang w:val="en-US"/>
        </w:rPr>
        <w:t xml:space="preserve">Different SNR side condition, </w:t>
      </w:r>
    </w:p>
    <w:p w14:paraId="2361E4E3" w14:textId="77777777" w:rsidR="00F83FA3" w:rsidRPr="00F83FA3" w:rsidRDefault="00F83FA3" w:rsidP="00F83FA3">
      <w:pPr>
        <w:pStyle w:val="ListParagraph"/>
        <w:numPr>
          <w:ilvl w:val="1"/>
          <w:numId w:val="57"/>
        </w:numPr>
        <w:spacing w:line="240" w:lineRule="auto"/>
        <w:ind w:firstLineChars="0"/>
        <w:jc w:val="both"/>
        <w:rPr>
          <w:b/>
          <w:i/>
          <w:color w:val="000000" w:themeColor="text1"/>
          <w:sz w:val="24"/>
          <w:szCs w:val="24"/>
          <w:lang w:val="en-US"/>
        </w:rPr>
      </w:pPr>
      <w:r w:rsidRPr="00F83FA3">
        <w:rPr>
          <w:b/>
          <w:i/>
          <w:color w:val="000000" w:themeColor="text1"/>
          <w:sz w:val="24"/>
          <w:szCs w:val="24"/>
          <w:lang w:val="en-US"/>
        </w:rPr>
        <w:t xml:space="preserve">Different samples/symbols for both LP-SS and SSS </w:t>
      </w:r>
    </w:p>
    <w:p w14:paraId="7D969168" w14:textId="77777777" w:rsidR="00F83FA3" w:rsidRPr="00F83FA3" w:rsidRDefault="00F83FA3" w:rsidP="00F83FA3">
      <w:pPr>
        <w:pStyle w:val="ListParagraph"/>
        <w:numPr>
          <w:ilvl w:val="1"/>
          <w:numId w:val="57"/>
        </w:numPr>
        <w:spacing w:line="240" w:lineRule="auto"/>
        <w:ind w:firstLineChars="0"/>
        <w:jc w:val="both"/>
        <w:rPr>
          <w:b/>
          <w:i/>
          <w:color w:val="000000" w:themeColor="text1"/>
          <w:sz w:val="24"/>
          <w:szCs w:val="24"/>
          <w:lang w:val="en-US"/>
        </w:rPr>
      </w:pPr>
      <w:r w:rsidRPr="00F83FA3">
        <w:rPr>
          <w:b/>
          <w:i/>
          <w:color w:val="000000" w:themeColor="text1"/>
          <w:sz w:val="24"/>
          <w:szCs w:val="24"/>
          <w:lang w:val="en-US"/>
        </w:rPr>
        <w:t>Measurement accuracy and measurement delay</w:t>
      </w:r>
    </w:p>
    <w:p w14:paraId="145544C9" w14:textId="77777777" w:rsidR="00F83FA3" w:rsidRPr="00F83FA3" w:rsidRDefault="00F83FA3" w:rsidP="00F83FA3">
      <w:pPr>
        <w:pStyle w:val="ListParagraph"/>
        <w:numPr>
          <w:ilvl w:val="1"/>
          <w:numId w:val="57"/>
        </w:numPr>
        <w:spacing w:line="240" w:lineRule="auto"/>
        <w:ind w:firstLineChars="0"/>
        <w:jc w:val="both"/>
        <w:rPr>
          <w:b/>
          <w:i/>
          <w:color w:val="000000" w:themeColor="text1"/>
          <w:sz w:val="24"/>
          <w:szCs w:val="24"/>
          <w:lang w:val="en-US"/>
        </w:rPr>
      </w:pPr>
      <w:r w:rsidRPr="00F83FA3">
        <w:rPr>
          <w:b/>
          <w:i/>
          <w:color w:val="000000" w:themeColor="text1"/>
          <w:sz w:val="24"/>
          <w:szCs w:val="24"/>
          <w:lang w:val="en-US"/>
        </w:rPr>
        <w:t>Coverage</w:t>
      </w:r>
    </w:p>
    <w:p w14:paraId="263C8C31" w14:textId="77777777" w:rsidR="00F83FA3" w:rsidRPr="00F83FA3" w:rsidRDefault="00F83FA3" w:rsidP="00F83FA3">
      <w:pPr>
        <w:pStyle w:val="ListParagraph"/>
        <w:numPr>
          <w:ilvl w:val="1"/>
          <w:numId w:val="57"/>
        </w:numPr>
        <w:spacing w:line="240" w:lineRule="auto"/>
        <w:ind w:firstLineChars="0"/>
        <w:jc w:val="both"/>
        <w:rPr>
          <w:b/>
          <w:i/>
          <w:color w:val="000000" w:themeColor="text1"/>
          <w:sz w:val="24"/>
          <w:szCs w:val="24"/>
          <w:lang w:val="en-US"/>
        </w:rPr>
      </w:pPr>
      <w:r w:rsidRPr="00F83FA3">
        <w:rPr>
          <w:b/>
          <w:i/>
          <w:color w:val="000000" w:themeColor="text1"/>
          <w:sz w:val="24"/>
          <w:szCs w:val="24"/>
          <w:lang w:val="en-US"/>
        </w:rPr>
        <w:t>A criterion to design the RRM requirement, e.g., assume the LP-WUR based RRM have the equivalent accuracy performance as legacy case, or assume the LP-WUR based RRM have the equivalent side condition of SNR as legacy case.</w:t>
      </w:r>
    </w:p>
    <w:p w14:paraId="2132AD5A" w14:textId="7BDAFDFA" w:rsidR="00723115" w:rsidRPr="00F83FA3" w:rsidRDefault="00F83FA3" w:rsidP="00F83FA3">
      <w:pPr>
        <w:pStyle w:val="ListParagraph"/>
        <w:numPr>
          <w:ilvl w:val="1"/>
          <w:numId w:val="57"/>
        </w:numPr>
        <w:spacing w:line="240" w:lineRule="auto"/>
        <w:ind w:firstLineChars="0"/>
        <w:jc w:val="both"/>
        <w:rPr>
          <w:b/>
          <w:i/>
          <w:color w:val="000000" w:themeColor="text1"/>
          <w:sz w:val="24"/>
          <w:szCs w:val="24"/>
          <w:lang w:val="en-US"/>
        </w:rPr>
      </w:pPr>
      <w:r w:rsidRPr="00F83FA3">
        <w:rPr>
          <w:b/>
          <w:i/>
          <w:color w:val="000000" w:themeColor="text1"/>
          <w:sz w:val="24"/>
          <w:szCs w:val="24"/>
          <w:lang w:val="en-US"/>
        </w:rPr>
        <w:t>The exact relaxations and offloading mechanism</w:t>
      </w:r>
    </w:p>
    <w:p w14:paraId="6D120747" w14:textId="14DC6D87" w:rsidR="000F1A8C" w:rsidRDefault="000F1A8C" w:rsidP="000F1A8C">
      <w:pPr>
        <w:tabs>
          <w:tab w:val="left" w:pos="567"/>
        </w:tabs>
        <w:jc w:val="both"/>
        <w:rPr>
          <w:bCs/>
          <w:iCs/>
          <w:color w:val="000000" w:themeColor="text1"/>
        </w:rPr>
      </w:pPr>
      <w:r>
        <w:rPr>
          <w:bCs/>
          <w:iCs/>
          <w:color w:val="000000" w:themeColor="text1"/>
        </w:rPr>
        <w:tab/>
      </w:r>
    </w:p>
    <w:p w14:paraId="034C1473" w14:textId="42E883B8" w:rsidR="00723115" w:rsidRDefault="00723115" w:rsidP="003A5221">
      <w:pPr>
        <w:spacing w:after="180"/>
        <w:jc w:val="both"/>
        <w:rPr>
          <w:bCs/>
          <w:iCs/>
          <w:color w:val="000000" w:themeColor="text1"/>
        </w:rPr>
      </w:pPr>
      <w:r>
        <w:rPr>
          <w:bCs/>
          <w:iCs/>
          <w:color w:val="000000" w:themeColor="text1"/>
        </w:rPr>
        <w:t>The last open thing we observed in the TR38.869 is about the measurement metrics, i.e., RSRP/RSRQ/SINR/RSSI.</w:t>
      </w:r>
      <w:r w:rsidR="000F1A8C">
        <w:rPr>
          <w:bCs/>
          <w:iCs/>
          <w:color w:val="000000" w:themeColor="text1"/>
        </w:rPr>
        <w:t xml:space="preserve"> The measurement metrics are the most fundamental thing we need to figure out before going into the RRM requirement design, however, in TR38.869 section 7.2.2.1, it captured that,</w:t>
      </w:r>
    </w:p>
    <w:tbl>
      <w:tblPr>
        <w:tblStyle w:val="TableGrid"/>
        <w:tblW w:w="0" w:type="auto"/>
        <w:tblLook w:val="04A0" w:firstRow="1" w:lastRow="0" w:firstColumn="1" w:lastColumn="0" w:noHBand="0" w:noVBand="1"/>
      </w:tblPr>
      <w:tblGrid>
        <w:gridCol w:w="9629"/>
      </w:tblGrid>
      <w:tr w:rsidR="000F1A8C" w14:paraId="78ADCE0E" w14:textId="77777777" w:rsidTr="000F1A8C">
        <w:tc>
          <w:tcPr>
            <w:tcW w:w="9629" w:type="dxa"/>
          </w:tcPr>
          <w:p w14:paraId="1908FD57" w14:textId="77777777" w:rsidR="000F1A8C" w:rsidRPr="000F1A8C" w:rsidRDefault="000F1A8C" w:rsidP="000F1A8C">
            <w:pPr>
              <w:spacing w:after="0"/>
              <w:rPr>
                <w:rFonts w:cs="Times"/>
                <w:sz w:val="20"/>
                <w:szCs w:val="20"/>
              </w:rPr>
            </w:pPr>
            <w:r w:rsidRPr="000F1A8C">
              <w:rPr>
                <w:rFonts w:cs="Times"/>
                <w:sz w:val="20"/>
                <w:szCs w:val="20"/>
              </w:rPr>
              <w:t>For at least RRM serving cell measurement performed by LP-WUR based on reference signal(s), RAN1 identified at least the following metrics for further study and evaluation (including feasibility, complexity, power consumption, etc)</w:t>
            </w:r>
          </w:p>
          <w:p w14:paraId="08EBC029" w14:textId="77777777" w:rsidR="000F1A8C" w:rsidRPr="000F1A8C" w:rsidRDefault="000F1A8C" w:rsidP="000F1A8C">
            <w:pPr>
              <w:pStyle w:val="ListParagraph"/>
              <w:widowControl/>
              <w:numPr>
                <w:ilvl w:val="0"/>
                <w:numId w:val="54"/>
              </w:numPr>
              <w:spacing w:after="0" w:line="240" w:lineRule="auto"/>
              <w:ind w:left="720" w:firstLineChars="0" w:hanging="360"/>
              <w:rPr>
                <w:sz w:val="20"/>
                <w:szCs w:val="20"/>
                <w:lang w:val="en-US"/>
              </w:rPr>
            </w:pPr>
            <w:r w:rsidRPr="000F1A8C">
              <w:rPr>
                <w:sz w:val="20"/>
                <w:szCs w:val="20"/>
                <w:lang w:val="en-US"/>
              </w:rPr>
              <w:t xml:space="preserve">LP-RSSI or Energy detection: linear average of total received power over a RSSI resource. </w:t>
            </w:r>
          </w:p>
          <w:p w14:paraId="5737984B" w14:textId="77777777" w:rsidR="000F1A8C" w:rsidRPr="000F1A8C" w:rsidRDefault="000F1A8C" w:rsidP="000F1A8C">
            <w:pPr>
              <w:pStyle w:val="ListParagraph"/>
              <w:widowControl/>
              <w:numPr>
                <w:ilvl w:val="2"/>
                <w:numId w:val="56"/>
              </w:numPr>
              <w:spacing w:after="0" w:line="240" w:lineRule="auto"/>
              <w:ind w:leftChars="700" w:left="2040" w:firstLineChars="0"/>
              <w:rPr>
                <w:sz w:val="20"/>
                <w:szCs w:val="20"/>
              </w:rPr>
            </w:pPr>
            <w:r w:rsidRPr="000F1A8C">
              <w:rPr>
                <w:sz w:val="20"/>
                <w:szCs w:val="20"/>
              </w:rPr>
              <w:t>FFS RSSI resource.</w:t>
            </w:r>
          </w:p>
          <w:p w14:paraId="0ADA6651" w14:textId="77777777" w:rsidR="000F1A8C" w:rsidRPr="000F1A8C" w:rsidRDefault="000F1A8C" w:rsidP="000F1A8C">
            <w:pPr>
              <w:pStyle w:val="ListParagraph"/>
              <w:widowControl/>
              <w:numPr>
                <w:ilvl w:val="0"/>
                <w:numId w:val="54"/>
              </w:numPr>
              <w:spacing w:after="0" w:line="240" w:lineRule="auto"/>
              <w:ind w:left="720" w:firstLineChars="0" w:hanging="360"/>
              <w:rPr>
                <w:sz w:val="20"/>
                <w:szCs w:val="20"/>
                <w:lang w:val="en-US"/>
              </w:rPr>
            </w:pPr>
            <w:r w:rsidRPr="000F1A8C">
              <w:rPr>
                <w:sz w:val="20"/>
                <w:szCs w:val="20"/>
                <w:lang w:val="en-US"/>
              </w:rPr>
              <w:t xml:space="preserve">LP-RSRP: linear average of received power of resource of reference signal(s) or signal(s) parts. </w:t>
            </w:r>
          </w:p>
          <w:p w14:paraId="7793E892" w14:textId="77777777" w:rsidR="000F1A8C" w:rsidRPr="000F1A8C" w:rsidRDefault="000F1A8C" w:rsidP="000F1A8C">
            <w:pPr>
              <w:pStyle w:val="ListParagraph"/>
              <w:widowControl/>
              <w:numPr>
                <w:ilvl w:val="2"/>
                <w:numId w:val="56"/>
              </w:numPr>
              <w:spacing w:after="0" w:line="240" w:lineRule="auto"/>
              <w:ind w:leftChars="700" w:left="2040" w:firstLineChars="0"/>
              <w:rPr>
                <w:sz w:val="20"/>
                <w:szCs w:val="20"/>
                <w:lang w:val="en-US"/>
              </w:rPr>
            </w:pPr>
            <w:r w:rsidRPr="000F1A8C">
              <w:rPr>
                <w:sz w:val="20"/>
                <w:szCs w:val="20"/>
                <w:lang w:val="en-US"/>
              </w:rPr>
              <w:t>FFS resource of reference signal(s) or signal(s) parts</w:t>
            </w:r>
          </w:p>
          <w:p w14:paraId="004E1D42" w14:textId="77777777" w:rsidR="000F1A8C" w:rsidRPr="000F1A8C" w:rsidRDefault="000F1A8C" w:rsidP="000F1A8C">
            <w:pPr>
              <w:pStyle w:val="ListParagraph"/>
              <w:widowControl/>
              <w:numPr>
                <w:ilvl w:val="0"/>
                <w:numId w:val="54"/>
              </w:numPr>
              <w:spacing w:after="0" w:line="240" w:lineRule="auto"/>
              <w:ind w:left="720" w:firstLineChars="0" w:hanging="360"/>
              <w:rPr>
                <w:sz w:val="20"/>
                <w:szCs w:val="20"/>
                <w:lang w:val="en-US"/>
              </w:rPr>
            </w:pPr>
            <w:r w:rsidRPr="000F1A8C">
              <w:rPr>
                <w:sz w:val="20"/>
                <w:szCs w:val="20"/>
                <w:lang w:val="en-US"/>
              </w:rPr>
              <w:t xml:space="preserve">LP-SINR = LP-RSRP/(power of interference and noise) </w:t>
            </w:r>
          </w:p>
          <w:p w14:paraId="4FC515F6" w14:textId="77777777" w:rsidR="000F1A8C" w:rsidRPr="000F1A8C" w:rsidRDefault="000F1A8C" w:rsidP="000F1A8C">
            <w:pPr>
              <w:pStyle w:val="ListParagraph"/>
              <w:widowControl/>
              <w:numPr>
                <w:ilvl w:val="2"/>
                <w:numId w:val="56"/>
              </w:numPr>
              <w:spacing w:after="0" w:line="240" w:lineRule="auto"/>
              <w:ind w:leftChars="700" w:left="2040" w:firstLineChars="0"/>
              <w:rPr>
                <w:sz w:val="20"/>
                <w:szCs w:val="20"/>
                <w:lang w:val="en-US"/>
              </w:rPr>
            </w:pPr>
            <w:r w:rsidRPr="000F1A8C">
              <w:rPr>
                <w:sz w:val="20"/>
                <w:szCs w:val="20"/>
                <w:lang w:val="en-US"/>
              </w:rPr>
              <w:t>FFS how to define “power of interference and noise”</w:t>
            </w:r>
          </w:p>
          <w:p w14:paraId="56E865EB" w14:textId="77777777" w:rsidR="000F1A8C" w:rsidRPr="000F1A8C" w:rsidRDefault="000F1A8C" w:rsidP="000F1A8C">
            <w:pPr>
              <w:pStyle w:val="ListParagraph"/>
              <w:widowControl/>
              <w:numPr>
                <w:ilvl w:val="0"/>
                <w:numId w:val="54"/>
              </w:numPr>
              <w:spacing w:after="0" w:line="240" w:lineRule="auto"/>
              <w:ind w:left="720" w:firstLineChars="0" w:hanging="360"/>
              <w:rPr>
                <w:bCs/>
                <w:sz w:val="20"/>
                <w:szCs w:val="20"/>
              </w:rPr>
            </w:pPr>
            <w:r w:rsidRPr="000F1A8C">
              <w:rPr>
                <w:bCs/>
                <w:sz w:val="20"/>
                <w:szCs w:val="20"/>
              </w:rPr>
              <w:t xml:space="preserve">LP-RSRQ= [N x] LP-RSRP/LP-RSSI, where N is the factor of resource size difference for evaluation LP-RSRP and LP-RSSI. </w:t>
            </w:r>
          </w:p>
          <w:p w14:paraId="2C9AD1A6" w14:textId="3268F2F1" w:rsidR="000F1A8C" w:rsidRPr="000F1A8C" w:rsidRDefault="000F1A8C" w:rsidP="000F1A8C">
            <w:pPr>
              <w:pStyle w:val="ListParagraph"/>
              <w:widowControl/>
              <w:numPr>
                <w:ilvl w:val="0"/>
                <w:numId w:val="54"/>
              </w:numPr>
              <w:spacing w:after="0" w:line="240" w:lineRule="auto"/>
              <w:ind w:left="720" w:firstLineChars="0" w:hanging="360"/>
              <w:rPr>
                <w:sz w:val="20"/>
                <w:szCs w:val="20"/>
                <w:lang w:val="en-US"/>
              </w:rPr>
            </w:pPr>
            <w:r w:rsidRPr="000F1A8C">
              <w:rPr>
                <w:sz w:val="20"/>
                <w:szCs w:val="20"/>
                <w:lang w:val="en-US"/>
              </w:rPr>
              <w:t>Accounting AGC accuracy, ADC of at least 4 bits is required.</w:t>
            </w:r>
          </w:p>
          <w:p w14:paraId="4A6988A6" w14:textId="77777777" w:rsidR="000F1A8C" w:rsidRPr="000F1A8C" w:rsidRDefault="000F1A8C" w:rsidP="000F1A8C">
            <w:pPr>
              <w:pStyle w:val="ListParagraph"/>
              <w:widowControl/>
              <w:numPr>
                <w:ilvl w:val="0"/>
                <w:numId w:val="55"/>
              </w:numPr>
              <w:spacing w:after="0" w:line="240" w:lineRule="auto"/>
              <w:ind w:leftChars="-20" w:left="312" w:firstLineChars="0"/>
              <w:jc w:val="both"/>
              <w:rPr>
                <w:sz w:val="20"/>
                <w:szCs w:val="20"/>
                <w:lang w:val="en-US"/>
              </w:rPr>
            </w:pPr>
            <w:r w:rsidRPr="000F1A8C">
              <w:rPr>
                <w:sz w:val="20"/>
                <w:szCs w:val="20"/>
                <w:lang w:val="en-US"/>
              </w:rPr>
              <w:t>Note: Reference signal for performing measurements can be e.g. SSB (PSS/SSS/PBCH DMRS), LP-WUS-waveform sequence, LP-SS</w:t>
            </w:r>
          </w:p>
          <w:p w14:paraId="0F56314B" w14:textId="63C4484E" w:rsidR="000F1A8C" w:rsidRPr="000F1A8C" w:rsidRDefault="000F1A8C" w:rsidP="000F1A8C">
            <w:pPr>
              <w:pStyle w:val="ListParagraph"/>
              <w:widowControl/>
              <w:numPr>
                <w:ilvl w:val="0"/>
                <w:numId w:val="55"/>
              </w:numPr>
              <w:spacing w:after="0" w:line="240" w:lineRule="auto"/>
              <w:ind w:leftChars="-20" w:left="312" w:firstLineChars="0"/>
              <w:jc w:val="both"/>
              <w:rPr>
                <w:lang w:val="en-US"/>
              </w:rPr>
            </w:pPr>
            <w:r w:rsidRPr="000F1A8C">
              <w:rPr>
                <w:sz w:val="20"/>
                <w:szCs w:val="20"/>
                <w:lang w:val="en-US"/>
              </w:rPr>
              <w:t>Note: The definition of metrics could be further refined based on future study</w:t>
            </w:r>
            <w:r>
              <w:rPr>
                <w:lang w:val="en-US"/>
              </w:rPr>
              <w:t xml:space="preserve"> </w:t>
            </w:r>
          </w:p>
        </w:tc>
      </w:tr>
    </w:tbl>
    <w:p w14:paraId="555DA9F8" w14:textId="77777777" w:rsidR="000F1A8C" w:rsidRDefault="000F1A8C" w:rsidP="000F1A8C">
      <w:pPr>
        <w:jc w:val="both"/>
        <w:rPr>
          <w:bCs/>
          <w:iCs/>
          <w:color w:val="000000" w:themeColor="text1"/>
        </w:rPr>
      </w:pPr>
    </w:p>
    <w:p w14:paraId="3CCF85D8" w14:textId="358DE2BD" w:rsidR="000F1A8C" w:rsidRDefault="000F1A8C" w:rsidP="003A5221">
      <w:pPr>
        <w:spacing w:after="180"/>
        <w:jc w:val="both"/>
        <w:rPr>
          <w:bCs/>
          <w:iCs/>
          <w:color w:val="000000" w:themeColor="text1"/>
        </w:rPr>
      </w:pPr>
      <w:r>
        <w:rPr>
          <w:bCs/>
          <w:iCs/>
          <w:color w:val="000000" w:themeColor="text1"/>
        </w:rPr>
        <w:t>Thus, we think RAN4 and RAN1 shall define the measurement metrics (RSRP/RSRQ/SINR/RSSI) before the RRM requirement design during the Rel-19 LP-WUR WI. Otherwise, the evaluation result</w:t>
      </w:r>
      <w:r w:rsidR="00D847AC">
        <w:rPr>
          <w:bCs/>
          <w:iCs/>
          <w:color w:val="000000" w:themeColor="text1"/>
        </w:rPr>
        <w:t>s</w:t>
      </w:r>
      <w:r>
        <w:rPr>
          <w:bCs/>
          <w:iCs/>
          <w:color w:val="000000" w:themeColor="text1"/>
        </w:rPr>
        <w:t xml:space="preserve"> cannot be </w:t>
      </w:r>
      <w:r w:rsidR="00D847AC">
        <w:rPr>
          <w:bCs/>
          <w:iCs/>
          <w:color w:val="000000" w:themeColor="text1"/>
        </w:rPr>
        <w:t>aligned among companies as companies may have different understanding on how to derive the RSRP/RSRQ/RSSI/SINR.</w:t>
      </w:r>
    </w:p>
    <w:p w14:paraId="2EF43EF8" w14:textId="281FB0D0" w:rsidR="000F1A8C" w:rsidRPr="000F1A8C" w:rsidRDefault="000F1A8C" w:rsidP="003A5221">
      <w:pPr>
        <w:spacing w:after="180"/>
        <w:jc w:val="both"/>
        <w:rPr>
          <w:b/>
          <w:i/>
          <w:color w:val="000000" w:themeColor="text1"/>
        </w:rPr>
      </w:pPr>
      <w:r w:rsidRPr="000F1A8C">
        <w:rPr>
          <w:b/>
          <w:i/>
          <w:color w:val="000000" w:themeColor="text1"/>
        </w:rPr>
        <w:t>Proposal 3:</w:t>
      </w:r>
      <w:r w:rsidRPr="000F1A8C">
        <w:rPr>
          <w:b/>
          <w:i/>
        </w:rPr>
        <w:t xml:space="preserve"> </w:t>
      </w:r>
      <w:r w:rsidRPr="000F1A8C">
        <w:rPr>
          <w:b/>
          <w:i/>
          <w:color w:val="000000" w:themeColor="text1"/>
        </w:rPr>
        <w:t>RAN4 and RAN1 needs to first</w:t>
      </w:r>
      <w:r w:rsidR="00D847AC">
        <w:rPr>
          <w:b/>
          <w:i/>
          <w:color w:val="000000" w:themeColor="text1"/>
        </w:rPr>
        <w:t>ly</w:t>
      </w:r>
      <w:r w:rsidRPr="000F1A8C">
        <w:rPr>
          <w:b/>
          <w:i/>
          <w:color w:val="000000" w:themeColor="text1"/>
        </w:rPr>
        <w:t xml:space="preserve"> define the measurement metrics for LP-WUR based RRM evaluation </w:t>
      </w:r>
      <w:r w:rsidR="00F83FA3">
        <w:rPr>
          <w:b/>
          <w:i/>
          <w:color w:val="000000" w:themeColor="text1"/>
        </w:rPr>
        <w:t>in R19</w:t>
      </w:r>
      <w:r w:rsidRPr="000F1A8C">
        <w:rPr>
          <w:b/>
          <w:i/>
          <w:color w:val="000000" w:themeColor="text1"/>
        </w:rPr>
        <w:t xml:space="preserve"> RRM requirement design.</w:t>
      </w:r>
    </w:p>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lastRenderedPageBreak/>
        <w:t>Conclusion</w:t>
      </w:r>
    </w:p>
    <w:p w14:paraId="69C2D6C1" w14:textId="6DE95D07" w:rsidR="00E06DD6" w:rsidRPr="00E06DD6" w:rsidRDefault="00D847AC" w:rsidP="00E06DD6">
      <w:pPr>
        <w:spacing w:after="180"/>
        <w:jc w:val="both"/>
        <w:rPr>
          <w:iCs/>
          <w:color w:val="000000" w:themeColor="text1"/>
        </w:rPr>
      </w:pPr>
      <w:r>
        <w:t>In this contribution, we provide our view on the review of RRM evaluation work in SI stage</w:t>
      </w:r>
      <w:r w:rsidR="00E06DD6" w:rsidRPr="00E06DD6">
        <w:rPr>
          <w:iCs/>
          <w:color w:val="000000" w:themeColor="text1"/>
        </w:rPr>
        <w:t>.</w:t>
      </w:r>
    </w:p>
    <w:p w14:paraId="47D2EC78" w14:textId="77777777" w:rsidR="00F83FA3" w:rsidRPr="002E5827" w:rsidRDefault="00F83FA3" w:rsidP="00F83FA3">
      <w:pPr>
        <w:spacing w:after="180"/>
        <w:jc w:val="both"/>
        <w:rPr>
          <w:b/>
          <w:i/>
          <w:color w:val="000000" w:themeColor="text1"/>
        </w:rPr>
      </w:pPr>
      <w:r w:rsidRPr="002E5827">
        <w:rPr>
          <w:b/>
          <w:i/>
          <w:color w:val="000000" w:themeColor="text1"/>
        </w:rPr>
        <w:t>Proposal 1: In this R18 SI or in the R19 WI, RAN4 to decide which alternative to use for RRM requirement design for LP-WUR</w:t>
      </w:r>
    </w:p>
    <w:p w14:paraId="01C6A392" w14:textId="77777777" w:rsidR="00F83FA3" w:rsidRPr="002E5827" w:rsidRDefault="00F83FA3" w:rsidP="00F83FA3">
      <w:pPr>
        <w:pStyle w:val="ListParagraph"/>
        <w:numPr>
          <w:ilvl w:val="0"/>
          <w:numId w:val="57"/>
        </w:numPr>
        <w:spacing w:after="180" w:line="240" w:lineRule="auto"/>
        <w:ind w:firstLineChars="0"/>
        <w:jc w:val="both"/>
        <w:rPr>
          <w:b/>
          <w:i/>
          <w:color w:val="000000" w:themeColor="text1"/>
          <w:sz w:val="24"/>
          <w:szCs w:val="24"/>
          <w:lang w:val="en-US"/>
        </w:rPr>
      </w:pPr>
      <w:r w:rsidRPr="002E5827">
        <w:rPr>
          <w:b/>
          <w:i/>
          <w:color w:val="000000" w:themeColor="text1"/>
          <w:sz w:val="24"/>
          <w:szCs w:val="24"/>
          <w:lang w:val="en-US"/>
        </w:rPr>
        <w:t>Alt</w:t>
      </w:r>
      <w:r>
        <w:rPr>
          <w:b/>
          <w:i/>
          <w:color w:val="000000" w:themeColor="text1"/>
          <w:sz w:val="24"/>
          <w:szCs w:val="24"/>
          <w:lang w:val="en-US"/>
        </w:rPr>
        <w:t xml:space="preserve">ernative </w:t>
      </w:r>
      <w:r w:rsidRPr="002E5827">
        <w:rPr>
          <w:b/>
          <w:i/>
          <w:color w:val="000000" w:themeColor="text1"/>
          <w:sz w:val="24"/>
          <w:szCs w:val="24"/>
          <w:lang w:val="en-US"/>
        </w:rPr>
        <w:t>1: Firstly fix the target accuracy performance to be equivalent to the existing RSRP/RSRQ measurement accuracy</w:t>
      </w:r>
      <w:r>
        <w:rPr>
          <w:b/>
          <w:i/>
          <w:color w:val="000000" w:themeColor="text1"/>
          <w:sz w:val="24"/>
          <w:szCs w:val="24"/>
          <w:lang w:val="en-US"/>
        </w:rPr>
        <w:t xml:space="preserve"> (e.g., +/- 6dB as companies proposed in last meeting)</w:t>
      </w:r>
      <w:r w:rsidRPr="002E5827">
        <w:rPr>
          <w:b/>
          <w:i/>
          <w:color w:val="000000" w:themeColor="text1"/>
          <w:sz w:val="24"/>
          <w:szCs w:val="24"/>
          <w:lang w:val="en-US"/>
        </w:rPr>
        <w:t>, and then decide the target SNR and sample number for LP-WUR based RRM requirement.</w:t>
      </w:r>
    </w:p>
    <w:p w14:paraId="3C7DC1B3" w14:textId="77777777" w:rsidR="00F83FA3" w:rsidRDefault="00F83FA3" w:rsidP="00F83FA3">
      <w:pPr>
        <w:pStyle w:val="ListParagraph"/>
        <w:numPr>
          <w:ilvl w:val="0"/>
          <w:numId w:val="57"/>
        </w:numPr>
        <w:spacing w:after="180" w:line="240" w:lineRule="auto"/>
        <w:ind w:firstLineChars="0"/>
        <w:jc w:val="both"/>
        <w:rPr>
          <w:b/>
          <w:i/>
          <w:color w:val="000000" w:themeColor="text1"/>
          <w:sz w:val="24"/>
          <w:szCs w:val="24"/>
        </w:rPr>
      </w:pPr>
      <w:r w:rsidRPr="002E5827">
        <w:rPr>
          <w:b/>
          <w:i/>
          <w:color w:val="000000" w:themeColor="text1"/>
          <w:sz w:val="24"/>
          <w:szCs w:val="24"/>
          <w:lang w:val="en-US"/>
        </w:rPr>
        <w:t>Alt</w:t>
      </w:r>
      <w:r>
        <w:rPr>
          <w:b/>
          <w:i/>
          <w:color w:val="000000" w:themeColor="text1"/>
          <w:sz w:val="24"/>
          <w:szCs w:val="24"/>
          <w:lang w:val="en-US"/>
        </w:rPr>
        <w:t xml:space="preserve">ernative </w:t>
      </w:r>
      <w:r w:rsidRPr="002E5827">
        <w:rPr>
          <w:b/>
          <w:i/>
          <w:color w:val="000000" w:themeColor="text1"/>
          <w:sz w:val="24"/>
          <w:szCs w:val="24"/>
          <w:lang w:val="en-US"/>
        </w:rPr>
        <w:t xml:space="preserve">2: </w:t>
      </w:r>
      <w:r w:rsidRPr="002E5827">
        <w:rPr>
          <w:b/>
          <w:i/>
          <w:color w:val="000000" w:themeColor="text1"/>
          <w:sz w:val="24"/>
          <w:szCs w:val="24"/>
        </w:rPr>
        <w:t>Firstly fix the target SNR side condition to be equivalent to the existing SNR side condition in current RSRP/RSRQ measurement requirement (e.g., -6dB or -4dB), and then decide the target accuracy and sample number for LP-WUR based RRM requirement.</w:t>
      </w:r>
    </w:p>
    <w:p w14:paraId="3F7CC992" w14:textId="77777777" w:rsidR="00F83FA3" w:rsidRPr="00F83FA3" w:rsidRDefault="00F83FA3" w:rsidP="00F83FA3">
      <w:pPr>
        <w:pStyle w:val="ListParagraph"/>
        <w:numPr>
          <w:ilvl w:val="0"/>
          <w:numId w:val="57"/>
        </w:numPr>
        <w:spacing w:after="180" w:line="240" w:lineRule="auto"/>
        <w:ind w:firstLineChars="0"/>
        <w:jc w:val="both"/>
        <w:rPr>
          <w:b/>
          <w:i/>
          <w:color w:val="000000" w:themeColor="text1"/>
          <w:sz w:val="24"/>
          <w:szCs w:val="24"/>
          <w:lang w:val="en-US"/>
        </w:rPr>
      </w:pPr>
      <w:r w:rsidRPr="002E5827">
        <w:rPr>
          <w:b/>
          <w:i/>
          <w:color w:val="000000" w:themeColor="text1"/>
          <w:sz w:val="24"/>
          <w:szCs w:val="24"/>
          <w:lang w:val="en-US"/>
        </w:rPr>
        <w:t>Alt</w:t>
      </w:r>
      <w:r>
        <w:rPr>
          <w:b/>
          <w:i/>
          <w:color w:val="000000" w:themeColor="text1"/>
          <w:sz w:val="24"/>
          <w:szCs w:val="24"/>
          <w:lang w:val="en-US"/>
        </w:rPr>
        <w:t>ernative 3</w:t>
      </w:r>
      <w:r w:rsidRPr="002E5827">
        <w:rPr>
          <w:b/>
          <w:i/>
          <w:color w:val="000000" w:themeColor="text1"/>
          <w:sz w:val="24"/>
          <w:szCs w:val="24"/>
          <w:lang w:val="en-US"/>
        </w:rPr>
        <w:t xml:space="preserve">: Firstly fix the target </w:t>
      </w:r>
      <w:r>
        <w:rPr>
          <w:b/>
          <w:i/>
          <w:color w:val="000000" w:themeColor="text1"/>
          <w:sz w:val="24"/>
          <w:szCs w:val="24"/>
          <w:lang w:val="en-US"/>
        </w:rPr>
        <w:t>coverage performance of LP-WUR</w:t>
      </w:r>
      <w:r w:rsidRPr="002E5827">
        <w:rPr>
          <w:b/>
          <w:i/>
          <w:color w:val="000000" w:themeColor="text1"/>
          <w:sz w:val="24"/>
          <w:szCs w:val="24"/>
          <w:lang w:val="en-US"/>
        </w:rPr>
        <w:t xml:space="preserve"> to be equivalent to the existing </w:t>
      </w:r>
      <w:r>
        <w:rPr>
          <w:b/>
          <w:i/>
          <w:color w:val="000000" w:themeColor="text1"/>
          <w:sz w:val="24"/>
          <w:szCs w:val="24"/>
          <w:lang w:val="en-US"/>
        </w:rPr>
        <w:t>MR</w:t>
      </w:r>
      <w:r w:rsidRPr="002E5827">
        <w:rPr>
          <w:b/>
          <w:i/>
          <w:color w:val="000000" w:themeColor="text1"/>
          <w:sz w:val="24"/>
          <w:szCs w:val="24"/>
          <w:lang w:val="en-US"/>
        </w:rPr>
        <w:t xml:space="preserve"> </w:t>
      </w:r>
      <w:r>
        <w:rPr>
          <w:b/>
          <w:i/>
          <w:color w:val="000000" w:themeColor="text1"/>
          <w:sz w:val="24"/>
          <w:szCs w:val="24"/>
          <w:lang w:val="en-US"/>
        </w:rPr>
        <w:t>(i.e., new target SNR = (existing target SNR) – (extra noise figure))</w:t>
      </w:r>
      <w:r w:rsidRPr="002E5827">
        <w:rPr>
          <w:b/>
          <w:i/>
          <w:color w:val="000000" w:themeColor="text1"/>
          <w:sz w:val="24"/>
          <w:szCs w:val="24"/>
          <w:lang w:val="en-US"/>
        </w:rPr>
        <w:t xml:space="preserve">, </w:t>
      </w:r>
      <w:r w:rsidRPr="002E5827">
        <w:rPr>
          <w:b/>
          <w:i/>
          <w:color w:val="000000" w:themeColor="text1"/>
          <w:sz w:val="24"/>
          <w:szCs w:val="24"/>
        </w:rPr>
        <w:t>and then decide the target accuracy and sample number for LP-WUR based RRM requirement.</w:t>
      </w:r>
    </w:p>
    <w:p w14:paraId="4A5502CC" w14:textId="77777777" w:rsidR="00F83FA3" w:rsidRPr="00F83FA3" w:rsidRDefault="00F83FA3" w:rsidP="00F83FA3">
      <w:pPr>
        <w:jc w:val="both"/>
        <w:rPr>
          <w:b/>
          <w:i/>
          <w:color w:val="000000" w:themeColor="text1"/>
        </w:rPr>
      </w:pPr>
      <w:r w:rsidRPr="003A5221">
        <w:rPr>
          <w:b/>
          <w:i/>
          <w:color w:val="000000" w:themeColor="text1"/>
        </w:rPr>
        <w:t xml:space="preserve">Proposal 2: </w:t>
      </w:r>
      <w:r w:rsidRPr="00F83FA3">
        <w:rPr>
          <w:b/>
          <w:i/>
          <w:color w:val="000000" w:themeColor="text1"/>
        </w:rPr>
        <w:t xml:space="preserve">During RAN4 Rel-19 WI phase, RAN4 </w:t>
      </w:r>
      <w:r>
        <w:rPr>
          <w:b/>
          <w:i/>
          <w:color w:val="000000" w:themeColor="text1"/>
        </w:rPr>
        <w:t>to</w:t>
      </w:r>
      <w:r w:rsidRPr="00F83FA3">
        <w:rPr>
          <w:b/>
          <w:i/>
          <w:color w:val="000000" w:themeColor="text1"/>
        </w:rPr>
        <w:t xml:space="preserve"> further discuss/evaluate the following:</w:t>
      </w:r>
    </w:p>
    <w:p w14:paraId="3A5920B4" w14:textId="77777777" w:rsidR="00F83FA3" w:rsidRPr="00F83FA3" w:rsidRDefault="00F83FA3" w:rsidP="00F83FA3">
      <w:pPr>
        <w:pStyle w:val="ListParagraph"/>
        <w:numPr>
          <w:ilvl w:val="0"/>
          <w:numId w:val="57"/>
        </w:numPr>
        <w:spacing w:line="240" w:lineRule="auto"/>
        <w:ind w:firstLineChars="0"/>
        <w:jc w:val="both"/>
        <w:rPr>
          <w:b/>
          <w:i/>
          <w:color w:val="000000" w:themeColor="text1"/>
          <w:sz w:val="24"/>
          <w:szCs w:val="24"/>
          <w:lang w:val="en-US"/>
        </w:rPr>
      </w:pPr>
      <w:r w:rsidRPr="00F83FA3">
        <w:rPr>
          <w:b/>
          <w:i/>
          <w:color w:val="000000" w:themeColor="text1"/>
          <w:sz w:val="24"/>
          <w:szCs w:val="24"/>
          <w:lang w:val="en-US"/>
        </w:rPr>
        <w:t>Further relaxation on the RSRP accuracy target due to simplified functionality performed by LP-WUR based measurement.</w:t>
      </w:r>
    </w:p>
    <w:p w14:paraId="08487601" w14:textId="77777777" w:rsidR="00F83FA3" w:rsidRPr="00F83FA3" w:rsidRDefault="00F83FA3" w:rsidP="00F83FA3">
      <w:pPr>
        <w:pStyle w:val="ListParagraph"/>
        <w:numPr>
          <w:ilvl w:val="0"/>
          <w:numId w:val="57"/>
        </w:numPr>
        <w:spacing w:line="240" w:lineRule="auto"/>
        <w:ind w:firstLineChars="0"/>
        <w:jc w:val="both"/>
        <w:rPr>
          <w:b/>
          <w:i/>
          <w:color w:val="000000" w:themeColor="text1"/>
          <w:sz w:val="24"/>
          <w:szCs w:val="24"/>
          <w:lang w:val="en-US"/>
        </w:rPr>
      </w:pPr>
      <w:r w:rsidRPr="00F83FA3">
        <w:rPr>
          <w:b/>
          <w:i/>
          <w:color w:val="000000" w:themeColor="text1"/>
          <w:sz w:val="24"/>
          <w:szCs w:val="24"/>
          <w:lang w:val="en-US"/>
        </w:rPr>
        <w:t>a study phase is needed in R19 WI for RAN4 to evaluate the RRM performance based on:</w:t>
      </w:r>
    </w:p>
    <w:p w14:paraId="5EE3CB52" w14:textId="77777777" w:rsidR="00F83FA3" w:rsidRPr="00F83FA3" w:rsidRDefault="00F83FA3" w:rsidP="00F83FA3">
      <w:pPr>
        <w:pStyle w:val="ListParagraph"/>
        <w:numPr>
          <w:ilvl w:val="1"/>
          <w:numId w:val="57"/>
        </w:numPr>
        <w:spacing w:line="240" w:lineRule="auto"/>
        <w:ind w:firstLineChars="0"/>
        <w:jc w:val="both"/>
        <w:rPr>
          <w:b/>
          <w:i/>
          <w:color w:val="000000" w:themeColor="text1"/>
          <w:sz w:val="24"/>
          <w:szCs w:val="24"/>
          <w:lang w:val="en-US"/>
        </w:rPr>
      </w:pPr>
      <w:r w:rsidRPr="00F83FA3">
        <w:rPr>
          <w:b/>
          <w:i/>
          <w:color w:val="000000" w:themeColor="text1"/>
          <w:sz w:val="24"/>
          <w:szCs w:val="24"/>
          <w:lang w:val="en-US"/>
        </w:rPr>
        <w:t xml:space="preserve">Different SNR side condition, </w:t>
      </w:r>
    </w:p>
    <w:p w14:paraId="63FBE327" w14:textId="77777777" w:rsidR="00F83FA3" w:rsidRPr="00F83FA3" w:rsidRDefault="00F83FA3" w:rsidP="00F83FA3">
      <w:pPr>
        <w:pStyle w:val="ListParagraph"/>
        <w:numPr>
          <w:ilvl w:val="1"/>
          <w:numId w:val="57"/>
        </w:numPr>
        <w:spacing w:line="240" w:lineRule="auto"/>
        <w:ind w:firstLineChars="0"/>
        <w:jc w:val="both"/>
        <w:rPr>
          <w:b/>
          <w:i/>
          <w:color w:val="000000" w:themeColor="text1"/>
          <w:sz w:val="24"/>
          <w:szCs w:val="24"/>
          <w:lang w:val="en-US"/>
        </w:rPr>
      </w:pPr>
      <w:r w:rsidRPr="00F83FA3">
        <w:rPr>
          <w:b/>
          <w:i/>
          <w:color w:val="000000" w:themeColor="text1"/>
          <w:sz w:val="24"/>
          <w:szCs w:val="24"/>
          <w:lang w:val="en-US"/>
        </w:rPr>
        <w:t xml:space="preserve">Different samples/symbols for both LP-SS and SSS </w:t>
      </w:r>
    </w:p>
    <w:p w14:paraId="51462B41" w14:textId="77777777" w:rsidR="00F83FA3" w:rsidRPr="00F83FA3" w:rsidRDefault="00F83FA3" w:rsidP="00F83FA3">
      <w:pPr>
        <w:pStyle w:val="ListParagraph"/>
        <w:numPr>
          <w:ilvl w:val="1"/>
          <w:numId w:val="57"/>
        </w:numPr>
        <w:spacing w:line="240" w:lineRule="auto"/>
        <w:ind w:firstLineChars="0"/>
        <w:jc w:val="both"/>
        <w:rPr>
          <w:b/>
          <w:i/>
          <w:color w:val="000000" w:themeColor="text1"/>
          <w:sz w:val="24"/>
          <w:szCs w:val="24"/>
          <w:lang w:val="en-US"/>
        </w:rPr>
      </w:pPr>
      <w:r w:rsidRPr="00F83FA3">
        <w:rPr>
          <w:b/>
          <w:i/>
          <w:color w:val="000000" w:themeColor="text1"/>
          <w:sz w:val="24"/>
          <w:szCs w:val="24"/>
          <w:lang w:val="en-US"/>
        </w:rPr>
        <w:t>Measurement accuracy and measurement delay</w:t>
      </w:r>
    </w:p>
    <w:p w14:paraId="0BF63F86" w14:textId="77777777" w:rsidR="00F83FA3" w:rsidRPr="00F83FA3" w:rsidRDefault="00F83FA3" w:rsidP="00F83FA3">
      <w:pPr>
        <w:pStyle w:val="ListParagraph"/>
        <w:numPr>
          <w:ilvl w:val="1"/>
          <w:numId w:val="57"/>
        </w:numPr>
        <w:spacing w:line="240" w:lineRule="auto"/>
        <w:ind w:firstLineChars="0"/>
        <w:jc w:val="both"/>
        <w:rPr>
          <w:b/>
          <w:i/>
          <w:color w:val="000000" w:themeColor="text1"/>
          <w:sz w:val="24"/>
          <w:szCs w:val="24"/>
          <w:lang w:val="en-US"/>
        </w:rPr>
      </w:pPr>
      <w:r w:rsidRPr="00F83FA3">
        <w:rPr>
          <w:b/>
          <w:i/>
          <w:color w:val="000000" w:themeColor="text1"/>
          <w:sz w:val="24"/>
          <w:szCs w:val="24"/>
          <w:lang w:val="en-US"/>
        </w:rPr>
        <w:t>Coverage</w:t>
      </w:r>
    </w:p>
    <w:p w14:paraId="00EFA22B" w14:textId="77777777" w:rsidR="00F83FA3" w:rsidRPr="00F83FA3" w:rsidRDefault="00F83FA3" w:rsidP="00F83FA3">
      <w:pPr>
        <w:pStyle w:val="ListParagraph"/>
        <w:numPr>
          <w:ilvl w:val="1"/>
          <w:numId w:val="57"/>
        </w:numPr>
        <w:spacing w:line="240" w:lineRule="auto"/>
        <w:ind w:firstLineChars="0"/>
        <w:jc w:val="both"/>
        <w:rPr>
          <w:b/>
          <w:i/>
          <w:color w:val="000000" w:themeColor="text1"/>
          <w:sz w:val="24"/>
          <w:szCs w:val="24"/>
          <w:lang w:val="en-US"/>
        </w:rPr>
      </w:pPr>
      <w:r w:rsidRPr="00F83FA3">
        <w:rPr>
          <w:b/>
          <w:i/>
          <w:color w:val="000000" w:themeColor="text1"/>
          <w:sz w:val="24"/>
          <w:szCs w:val="24"/>
          <w:lang w:val="en-US"/>
        </w:rPr>
        <w:t>A criterion to design the RRM requirement, e.g., assume the LP-WUR based RRM have the equivalent accuracy performance as legacy case, or assume the LP-WUR based RRM have the equivalent side condition of SNR as legacy case.</w:t>
      </w:r>
    </w:p>
    <w:p w14:paraId="042CFEBA" w14:textId="77777777" w:rsidR="00F83FA3" w:rsidRDefault="00F83FA3" w:rsidP="00F83FA3">
      <w:pPr>
        <w:pStyle w:val="ListParagraph"/>
        <w:numPr>
          <w:ilvl w:val="1"/>
          <w:numId w:val="57"/>
        </w:numPr>
        <w:spacing w:line="240" w:lineRule="auto"/>
        <w:ind w:firstLineChars="0"/>
        <w:jc w:val="both"/>
        <w:rPr>
          <w:b/>
          <w:i/>
          <w:color w:val="000000" w:themeColor="text1"/>
          <w:sz w:val="24"/>
          <w:szCs w:val="24"/>
          <w:lang w:val="en-US"/>
        </w:rPr>
      </w:pPr>
      <w:r w:rsidRPr="00F83FA3">
        <w:rPr>
          <w:b/>
          <w:i/>
          <w:color w:val="000000" w:themeColor="text1"/>
          <w:sz w:val="24"/>
          <w:szCs w:val="24"/>
          <w:lang w:val="en-US"/>
        </w:rPr>
        <w:t>The exact relaxations and offloading mechanism</w:t>
      </w:r>
    </w:p>
    <w:p w14:paraId="31FC7BD1" w14:textId="77777777" w:rsidR="00F83FA3" w:rsidRPr="00F83FA3" w:rsidRDefault="00F83FA3" w:rsidP="00F83FA3">
      <w:pPr>
        <w:pStyle w:val="ListParagraph"/>
        <w:spacing w:line="240" w:lineRule="auto"/>
        <w:ind w:left="1440" w:firstLineChars="0" w:firstLine="0"/>
        <w:jc w:val="both"/>
        <w:rPr>
          <w:b/>
          <w:i/>
          <w:color w:val="000000" w:themeColor="text1"/>
          <w:sz w:val="24"/>
          <w:szCs w:val="24"/>
          <w:lang w:val="en-US"/>
        </w:rPr>
      </w:pPr>
    </w:p>
    <w:p w14:paraId="0CD2C2EB" w14:textId="14045EDF" w:rsidR="00F83FA3" w:rsidRPr="00F83FA3" w:rsidRDefault="00F83FA3" w:rsidP="00F83FA3">
      <w:pPr>
        <w:spacing w:after="180"/>
        <w:jc w:val="both"/>
        <w:rPr>
          <w:b/>
          <w:i/>
          <w:color w:val="000000" w:themeColor="text1"/>
        </w:rPr>
      </w:pPr>
      <w:r w:rsidRPr="000F1A8C">
        <w:rPr>
          <w:b/>
          <w:i/>
          <w:color w:val="000000" w:themeColor="text1"/>
        </w:rPr>
        <w:t>Proposal 3:</w:t>
      </w:r>
      <w:r w:rsidRPr="000F1A8C">
        <w:rPr>
          <w:b/>
          <w:i/>
        </w:rPr>
        <w:t xml:space="preserve"> </w:t>
      </w:r>
      <w:r w:rsidRPr="000F1A8C">
        <w:rPr>
          <w:b/>
          <w:i/>
          <w:color w:val="000000" w:themeColor="text1"/>
        </w:rPr>
        <w:t>RAN4 and RAN1 needs to first</w:t>
      </w:r>
      <w:r>
        <w:rPr>
          <w:b/>
          <w:i/>
          <w:color w:val="000000" w:themeColor="text1"/>
        </w:rPr>
        <w:t>ly</w:t>
      </w:r>
      <w:r w:rsidRPr="000F1A8C">
        <w:rPr>
          <w:b/>
          <w:i/>
          <w:color w:val="000000" w:themeColor="text1"/>
        </w:rPr>
        <w:t xml:space="preserve"> define the measurement metrics for LP-WUR based RRM evaluation </w:t>
      </w:r>
      <w:r>
        <w:rPr>
          <w:b/>
          <w:i/>
          <w:color w:val="000000" w:themeColor="text1"/>
        </w:rPr>
        <w:t>in R19</w:t>
      </w:r>
      <w:r w:rsidRPr="000F1A8C">
        <w:rPr>
          <w:b/>
          <w:i/>
          <w:color w:val="000000" w:themeColor="text1"/>
        </w:rPr>
        <w:t xml:space="preserve"> RRM requirement design.</w:t>
      </w:r>
    </w:p>
    <w:p w14:paraId="5C32F4BB" w14:textId="77777777" w:rsidR="00A74337" w:rsidRDefault="00A74337" w:rsidP="00A74337">
      <w:pPr>
        <w:pStyle w:val="Heading1"/>
        <w:pBdr>
          <w:top w:val="single" w:sz="12" w:space="2" w:color="auto"/>
        </w:pBdr>
        <w:jc w:val="both"/>
        <w:rPr>
          <w:sz w:val="32"/>
        </w:rPr>
      </w:pPr>
      <w:r w:rsidRPr="00B7162C">
        <w:rPr>
          <w:rFonts w:hint="eastAsia"/>
          <w:sz w:val="32"/>
        </w:rPr>
        <w:t>References</w:t>
      </w:r>
    </w:p>
    <w:p w14:paraId="40C1E7C8" w14:textId="731CEA9A" w:rsidR="00072956" w:rsidRDefault="00A74337" w:rsidP="00072956">
      <w:r>
        <w:t xml:space="preserve">[1] </w:t>
      </w:r>
      <w:r w:rsidR="00072956" w:rsidRPr="00072956">
        <w:t>RP-232672</w:t>
      </w:r>
      <w:r w:rsidR="00072956">
        <w:t xml:space="preserve">, </w:t>
      </w:r>
      <w:r w:rsidR="00072956" w:rsidRPr="00072956">
        <w:t>Revised SID</w:t>
      </w:r>
      <w:r w:rsidR="00072956">
        <w:t xml:space="preserve">: </w:t>
      </w:r>
      <w:r w:rsidR="00072956" w:rsidRPr="00072956">
        <w:t>Study on low-power wake-up signal and receiver for NR</w:t>
      </w:r>
      <w:r w:rsidR="00072956">
        <w:t>, vivo, RAN#101</w:t>
      </w:r>
    </w:p>
    <w:p w14:paraId="46DFB82C" w14:textId="43A0C431" w:rsidR="001D2395" w:rsidRDefault="001D2395" w:rsidP="00072956">
      <w:r>
        <w:t xml:space="preserve">[2] </w:t>
      </w:r>
      <w:r w:rsidRPr="001D2395">
        <w:t>R4-2317426</w:t>
      </w:r>
      <w:r>
        <w:t xml:space="preserve">, </w:t>
      </w:r>
      <w:r w:rsidRPr="001D2395">
        <w:t>WF on RRM aspects for NR LPWUS</w:t>
      </w:r>
      <w:r>
        <w:t>, vivo, RAN4#108bis</w:t>
      </w:r>
    </w:p>
    <w:p w14:paraId="0C91915A" w14:textId="337019FF" w:rsidR="00110BFA" w:rsidRPr="005A1E0E" w:rsidRDefault="00110BFA" w:rsidP="00A74337"/>
    <w:sectPr w:rsidR="00110BFA" w:rsidRPr="005A1E0E"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E68FE" w14:textId="77777777" w:rsidR="00F23792" w:rsidRDefault="00F23792">
      <w:r>
        <w:separator/>
      </w:r>
    </w:p>
  </w:endnote>
  <w:endnote w:type="continuationSeparator" w:id="0">
    <w:p w14:paraId="0E869920" w14:textId="77777777" w:rsidR="00F23792" w:rsidRDefault="00F23792">
      <w:r>
        <w:continuationSeparator/>
      </w:r>
    </w:p>
  </w:endnote>
  <w:endnote w:type="continuationNotice" w:id="1">
    <w:p w14:paraId="77507675" w14:textId="77777777" w:rsidR="00F23792" w:rsidRDefault="00F237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ingFang TC">
    <w:panose1 w:val="020B0400000000000000"/>
    <w:charset w:val="88"/>
    <w:family w:val="swiss"/>
    <w:pitch w:val="variable"/>
    <w:sig w:usb0="A00002FF" w:usb1="7ACFFDFB" w:usb2="00000017" w:usb3="00000000" w:csb0="00100001" w:csb1="00000000"/>
  </w:font>
  <w:font w:name="Times">
    <w:altName w:val="Sylfaen"/>
    <w:panose1 w:val="00000500000000020000"/>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BF597" w14:textId="77777777" w:rsidR="00F23792" w:rsidRDefault="00F23792">
      <w:r>
        <w:separator/>
      </w:r>
    </w:p>
  </w:footnote>
  <w:footnote w:type="continuationSeparator" w:id="0">
    <w:p w14:paraId="341AC7AA" w14:textId="77777777" w:rsidR="00F23792" w:rsidRDefault="00F23792">
      <w:r>
        <w:continuationSeparator/>
      </w:r>
    </w:p>
  </w:footnote>
  <w:footnote w:type="continuationNotice" w:id="1">
    <w:p w14:paraId="4C146AA1" w14:textId="77777777" w:rsidR="00F23792" w:rsidRDefault="00F237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7"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20673B2"/>
    <w:multiLevelType w:val="hybridMultilevel"/>
    <w:tmpl w:val="9E9C4D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7F17A03"/>
    <w:multiLevelType w:val="hybridMultilevel"/>
    <w:tmpl w:val="45403B4A"/>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2"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28AD21A7"/>
    <w:multiLevelType w:val="hybridMultilevel"/>
    <w:tmpl w:val="9104C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9" w15:restartNumberingAfterBreak="0">
    <w:nsid w:val="320D5359"/>
    <w:multiLevelType w:val="hybridMultilevel"/>
    <w:tmpl w:val="9A482B5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3017104"/>
    <w:multiLevelType w:val="hybridMultilevel"/>
    <w:tmpl w:val="0DCCB640"/>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3AE1191D"/>
    <w:multiLevelType w:val="multilevel"/>
    <w:tmpl w:val="3AE1191D"/>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1617200"/>
    <w:multiLevelType w:val="hybridMultilevel"/>
    <w:tmpl w:val="75E657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310CF2"/>
    <w:multiLevelType w:val="hybridMultilevel"/>
    <w:tmpl w:val="ACDCFA28"/>
    <w:lvl w:ilvl="0" w:tplc="F0989214">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 w15:restartNumberingAfterBreak="0">
    <w:nsid w:val="42917112"/>
    <w:multiLevelType w:val="hybridMultilevel"/>
    <w:tmpl w:val="7486A6F4"/>
    <w:lvl w:ilvl="0" w:tplc="DD56BEB8">
      <w:start w:val="2"/>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2C422EC"/>
    <w:multiLevelType w:val="hybridMultilevel"/>
    <w:tmpl w:val="F0CC67CA"/>
    <w:lvl w:ilvl="0" w:tplc="F098921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8" w15:restartNumberingAfterBreak="0">
    <w:nsid w:val="4D48161F"/>
    <w:multiLevelType w:val="hybridMultilevel"/>
    <w:tmpl w:val="75E6570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D7120F5"/>
    <w:multiLevelType w:val="hybridMultilevel"/>
    <w:tmpl w:val="26BE8C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BD7563"/>
    <w:multiLevelType w:val="hybridMultilevel"/>
    <w:tmpl w:val="4C4A3184"/>
    <w:lvl w:ilvl="0" w:tplc="04090003">
      <w:start w:val="1"/>
      <w:numFmt w:val="bullet"/>
      <w:lvlText w:val="o"/>
      <w:lvlJc w:val="left"/>
      <w:pPr>
        <w:ind w:left="2024" w:hanging="360"/>
      </w:pPr>
      <w:rPr>
        <w:rFonts w:ascii="Courier New" w:hAnsi="Courier New" w:cs="Courier New" w:hint="default"/>
      </w:rPr>
    </w:lvl>
    <w:lvl w:ilvl="1" w:tplc="040B0003">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3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B51A8B"/>
    <w:multiLevelType w:val="hybridMultilevel"/>
    <w:tmpl w:val="7990F0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7"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656A6492"/>
    <w:multiLevelType w:val="hybridMultilevel"/>
    <w:tmpl w:val="E3F6E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793162"/>
    <w:multiLevelType w:val="hybridMultilevel"/>
    <w:tmpl w:val="87D2F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960B38"/>
    <w:multiLevelType w:val="hybridMultilevel"/>
    <w:tmpl w:val="295065D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8FB33E5"/>
    <w:multiLevelType w:val="hybridMultilevel"/>
    <w:tmpl w:val="5A387D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5"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746"/>
        </w:tabs>
        <w:ind w:left="746" w:hanging="360"/>
      </w:pPr>
      <w:rPr>
        <w:rFonts w:ascii="Symbol" w:hAnsi="Symbol" w:hint="default"/>
        <w:b/>
        <w:i w:val="0"/>
        <w:color w:val="auto"/>
        <w:sz w:val="22"/>
      </w:rPr>
    </w:lvl>
    <w:lvl w:ilvl="1" w:tplc="04090003">
      <w:start w:val="1"/>
      <w:numFmt w:val="bullet"/>
      <w:lvlText w:val="o"/>
      <w:lvlJc w:val="left"/>
      <w:pPr>
        <w:tabs>
          <w:tab w:val="num" w:pos="-5014"/>
        </w:tabs>
        <w:ind w:left="-5014" w:hanging="360"/>
      </w:pPr>
      <w:rPr>
        <w:rFonts w:ascii="Courier New" w:hAnsi="Courier New" w:cs="Courier New" w:hint="default"/>
      </w:rPr>
    </w:lvl>
    <w:lvl w:ilvl="2" w:tplc="04090005">
      <w:start w:val="1"/>
      <w:numFmt w:val="bullet"/>
      <w:lvlText w:val=""/>
      <w:lvlJc w:val="left"/>
      <w:pPr>
        <w:tabs>
          <w:tab w:val="num" w:pos="-4294"/>
        </w:tabs>
        <w:ind w:left="-4294" w:hanging="360"/>
      </w:pPr>
      <w:rPr>
        <w:rFonts w:ascii="Wingdings" w:hAnsi="Wingdings" w:hint="default"/>
      </w:rPr>
    </w:lvl>
    <w:lvl w:ilvl="3" w:tplc="04090001">
      <w:start w:val="1"/>
      <w:numFmt w:val="bullet"/>
      <w:lvlText w:val=""/>
      <w:lvlJc w:val="left"/>
      <w:pPr>
        <w:tabs>
          <w:tab w:val="num" w:pos="-3574"/>
        </w:tabs>
        <w:ind w:left="-3574" w:hanging="360"/>
      </w:pPr>
      <w:rPr>
        <w:rFonts w:ascii="Symbol" w:hAnsi="Symbol" w:hint="default"/>
      </w:rPr>
    </w:lvl>
    <w:lvl w:ilvl="4" w:tplc="04090003" w:tentative="1">
      <w:start w:val="1"/>
      <w:numFmt w:val="bullet"/>
      <w:lvlText w:val="o"/>
      <w:lvlJc w:val="left"/>
      <w:pPr>
        <w:tabs>
          <w:tab w:val="num" w:pos="-2854"/>
        </w:tabs>
        <w:ind w:left="-2854" w:hanging="360"/>
      </w:pPr>
      <w:rPr>
        <w:rFonts w:ascii="Courier New" w:hAnsi="Courier New" w:cs="Courier New" w:hint="default"/>
      </w:rPr>
    </w:lvl>
    <w:lvl w:ilvl="5" w:tplc="04090005" w:tentative="1">
      <w:start w:val="1"/>
      <w:numFmt w:val="bullet"/>
      <w:lvlText w:val=""/>
      <w:lvlJc w:val="left"/>
      <w:pPr>
        <w:tabs>
          <w:tab w:val="num" w:pos="-2134"/>
        </w:tabs>
        <w:ind w:left="-213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694"/>
        </w:tabs>
        <w:ind w:left="-694" w:hanging="360"/>
      </w:pPr>
      <w:rPr>
        <w:rFonts w:ascii="Courier New" w:hAnsi="Courier New" w:cs="Courier New" w:hint="default"/>
      </w:rPr>
    </w:lvl>
    <w:lvl w:ilvl="8" w:tplc="04090005" w:tentative="1">
      <w:start w:val="1"/>
      <w:numFmt w:val="bullet"/>
      <w:lvlText w:val=""/>
      <w:lvlJc w:val="left"/>
      <w:pPr>
        <w:tabs>
          <w:tab w:val="num" w:pos="26"/>
        </w:tabs>
        <w:ind w:left="26" w:hanging="360"/>
      </w:pPr>
      <w:rPr>
        <w:rFonts w:ascii="Wingdings" w:hAnsi="Wingdings" w:hint="default"/>
      </w:rPr>
    </w:lvl>
  </w:abstractNum>
  <w:abstractNum w:abstractNumId="47"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780D6F59"/>
    <w:multiLevelType w:val="hybridMultilevel"/>
    <w:tmpl w:val="EE888678"/>
    <w:lvl w:ilvl="0" w:tplc="040B0001">
      <w:start w:val="1"/>
      <w:numFmt w:val="bullet"/>
      <w:lvlText w:val=""/>
      <w:lvlJc w:val="left"/>
      <w:pPr>
        <w:ind w:left="2308" w:hanging="360"/>
      </w:pPr>
      <w:rPr>
        <w:rFonts w:ascii="Symbol" w:hAnsi="Symbol" w:hint="default"/>
      </w:rPr>
    </w:lvl>
    <w:lvl w:ilvl="1" w:tplc="040B0003">
      <w:start w:val="1"/>
      <w:numFmt w:val="bullet"/>
      <w:lvlText w:val="o"/>
      <w:lvlJc w:val="left"/>
      <w:pPr>
        <w:ind w:left="3028" w:hanging="360"/>
      </w:pPr>
      <w:rPr>
        <w:rFonts w:ascii="Courier New" w:hAnsi="Courier New" w:cs="Courier New" w:hint="default"/>
      </w:rPr>
    </w:lvl>
    <w:lvl w:ilvl="2" w:tplc="040B0005" w:tentative="1">
      <w:start w:val="1"/>
      <w:numFmt w:val="bullet"/>
      <w:lvlText w:val=""/>
      <w:lvlJc w:val="left"/>
      <w:pPr>
        <w:ind w:left="3748" w:hanging="360"/>
      </w:pPr>
      <w:rPr>
        <w:rFonts w:ascii="Wingdings" w:hAnsi="Wingdings" w:hint="default"/>
      </w:rPr>
    </w:lvl>
    <w:lvl w:ilvl="3" w:tplc="040B0001" w:tentative="1">
      <w:start w:val="1"/>
      <w:numFmt w:val="bullet"/>
      <w:lvlText w:val=""/>
      <w:lvlJc w:val="left"/>
      <w:pPr>
        <w:ind w:left="4468" w:hanging="360"/>
      </w:pPr>
      <w:rPr>
        <w:rFonts w:ascii="Symbol" w:hAnsi="Symbol" w:hint="default"/>
      </w:rPr>
    </w:lvl>
    <w:lvl w:ilvl="4" w:tplc="040B0003" w:tentative="1">
      <w:start w:val="1"/>
      <w:numFmt w:val="bullet"/>
      <w:lvlText w:val="o"/>
      <w:lvlJc w:val="left"/>
      <w:pPr>
        <w:ind w:left="5188" w:hanging="360"/>
      </w:pPr>
      <w:rPr>
        <w:rFonts w:ascii="Courier New" w:hAnsi="Courier New" w:cs="Courier New" w:hint="default"/>
      </w:rPr>
    </w:lvl>
    <w:lvl w:ilvl="5" w:tplc="040B0005" w:tentative="1">
      <w:start w:val="1"/>
      <w:numFmt w:val="bullet"/>
      <w:lvlText w:val=""/>
      <w:lvlJc w:val="left"/>
      <w:pPr>
        <w:ind w:left="5908" w:hanging="360"/>
      </w:pPr>
      <w:rPr>
        <w:rFonts w:ascii="Wingdings" w:hAnsi="Wingdings" w:hint="default"/>
      </w:rPr>
    </w:lvl>
    <w:lvl w:ilvl="6" w:tplc="040B0001" w:tentative="1">
      <w:start w:val="1"/>
      <w:numFmt w:val="bullet"/>
      <w:lvlText w:val=""/>
      <w:lvlJc w:val="left"/>
      <w:pPr>
        <w:ind w:left="6628" w:hanging="360"/>
      </w:pPr>
      <w:rPr>
        <w:rFonts w:ascii="Symbol" w:hAnsi="Symbol" w:hint="default"/>
      </w:rPr>
    </w:lvl>
    <w:lvl w:ilvl="7" w:tplc="040B0003" w:tentative="1">
      <w:start w:val="1"/>
      <w:numFmt w:val="bullet"/>
      <w:lvlText w:val="o"/>
      <w:lvlJc w:val="left"/>
      <w:pPr>
        <w:ind w:left="7348" w:hanging="360"/>
      </w:pPr>
      <w:rPr>
        <w:rFonts w:ascii="Courier New" w:hAnsi="Courier New" w:cs="Courier New" w:hint="default"/>
      </w:rPr>
    </w:lvl>
    <w:lvl w:ilvl="8" w:tplc="040B0005" w:tentative="1">
      <w:start w:val="1"/>
      <w:numFmt w:val="bullet"/>
      <w:lvlText w:val=""/>
      <w:lvlJc w:val="left"/>
      <w:pPr>
        <w:ind w:left="8068" w:hanging="360"/>
      </w:pPr>
      <w:rPr>
        <w:rFonts w:ascii="Wingdings" w:hAnsi="Wingdings" w:hint="default"/>
      </w:rPr>
    </w:lvl>
  </w:abstractNum>
  <w:abstractNum w:abstractNumId="51" w15:restartNumberingAfterBreak="0">
    <w:nsid w:val="78762A96"/>
    <w:multiLevelType w:val="hybridMultilevel"/>
    <w:tmpl w:val="CD946210"/>
    <w:lvl w:ilvl="0" w:tplc="71761F6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A8F16ED"/>
    <w:multiLevelType w:val="hybridMultilevel"/>
    <w:tmpl w:val="C0506DB0"/>
    <w:lvl w:ilvl="0" w:tplc="8990CF2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53"/>
  </w:num>
  <w:num w:numId="5" w16cid:durableId="199491767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31"/>
  </w:num>
  <w:num w:numId="8" w16cid:durableId="66853061">
    <w:abstractNumId w:val="5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2"/>
  </w:num>
  <w:num w:numId="10" w16cid:durableId="1670213939">
    <w:abstractNumId w:val="7"/>
  </w:num>
  <w:num w:numId="11" w16cid:durableId="658192778">
    <w:abstractNumId w:val="46"/>
  </w:num>
  <w:num w:numId="12" w16cid:durableId="1683971953">
    <w:abstractNumId w:val="33"/>
  </w:num>
  <w:num w:numId="13" w16cid:durableId="1802336773">
    <w:abstractNumId w:val="47"/>
  </w:num>
  <w:num w:numId="14" w16cid:durableId="183179212">
    <w:abstractNumId w:val="9"/>
  </w:num>
  <w:num w:numId="15" w16cid:durableId="101072845">
    <w:abstractNumId w:val="3"/>
  </w:num>
  <w:num w:numId="16" w16cid:durableId="1671985423">
    <w:abstractNumId w:val="54"/>
  </w:num>
  <w:num w:numId="17" w16cid:durableId="527718403">
    <w:abstractNumId w:val="8"/>
  </w:num>
  <w:num w:numId="18" w16cid:durableId="336426665">
    <w:abstractNumId w:val="38"/>
  </w:num>
  <w:num w:numId="19" w16cid:durableId="314071016">
    <w:abstractNumId w:val="5"/>
  </w:num>
  <w:num w:numId="20" w16cid:durableId="254241833">
    <w:abstractNumId w:val="12"/>
  </w:num>
  <w:num w:numId="21" w16cid:durableId="2056931042">
    <w:abstractNumId w:val="32"/>
  </w:num>
  <w:num w:numId="22" w16cid:durableId="277881800">
    <w:abstractNumId w:val="36"/>
  </w:num>
  <w:num w:numId="23" w16cid:durableId="2121104171">
    <w:abstractNumId w:val="22"/>
  </w:num>
  <w:num w:numId="24" w16cid:durableId="1956054883">
    <w:abstractNumId w:val="14"/>
  </w:num>
  <w:num w:numId="25" w16cid:durableId="1143275559">
    <w:abstractNumId w:val="25"/>
  </w:num>
  <w:num w:numId="26" w16cid:durableId="337998213">
    <w:abstractNumId w:val="26"/>
  </w:num>
  <w:num w:numId="27" w16cid:durableId="753867088">
    <w:abstractNumId w:val="18"/>
  </w:num>
  <w:num w:numId="28" w16cid:durableId="1388605013">
    <w:abstractNumId w:val="15"/>
  </w:num>
  <w:num w:numId="29" w16cid:durableId="1194684424">
    <w:abstractNumId w:val="27"/>
  </w:num>
  <w:num w:numId="30" w16cid:durableId="195780968">
    <w:abstractNumId w:val="41"/>
  </w:num>
  <w:num w:numId="31" w16cid:durableId="43145658">
    <w:abstractNumId w:val="35"/>
  </w:num>
  <w:num w:numId="32" w16cid:durableId="840119956">
    <w:abstractNumId w:val="51"/>
  </w:num>
  <w:num w:numId="33" w16cid:durableId="788086887">
    <w:abstractNumId w:val="45"/>
  </w:num>
  <w:num w:numId="34" w16cid:durableId="1075589885">
    <w:abstractNumId w:val="21"/>
  </w:num>
  <w:num w:numId="35" w16cid:durableId="1071587299">
    <w:abstractNumId w:val="48"/>
  </w:num>
  <w:num w:numId="36" w16cid:durableId="1091851232">
    <w:abstractNumId w:val="43"/>
  </w:num>
  <w:num w:numId="37" w16cid:durableId="1931697551">
    <w:abstractNumId w:val="16"/>
  </w:num>
  <w:num w:numId="38" w16cid:durableId="1849905691">
    <w:abstractNumId w:val="37"/>
  </w:num>
  <w:num w:numId="39" w16cid:durableId="276916249">
    <w:abstractNumId w:val="49"/>
  </w:num>
  <w:num w:numId="40" w16cid:durableId="219948128">
    <w:abstractNumId w:val="24"/>
  </w:num>
  <w:num w:numId="41" w16cid:durableId="1602294636">
    <w:abstractNumId w:val="28"/>
  </w:num>
  <w:num w:numId="42" w16cid:durableId="425661195">
    <w:abstractNumId w:val="10"/>
  </w:num>
  <w:num w:numId="43" w16cid:durableId="980035713">
    <w:abstractNumId w:val="13"/>
  </w:num>
  <w:num w:numId="44" w16cid:durableId="1259212759">
    <w:abstractNumId w:val="34"/>
  </w:num>
  <w:num w:numId="45" w16cid:durableId="704528255">
    <w:abstractNumId w:val="42"/>
  </w:num>
  <w:num w:numId="46" w16cid:durableId="1039816438">
    <w:abstractNumId w:val="23"/>
  </w:num>
  <w:num w:numId="47" w16cid:durableId="357779379">
    <w:abstractNumId w:val="19"/>
  </w:num>
  <w:num w:numId="48" w16cid:durableId="1998799874">
    <w:abstractNumId w:val="52"/>
  </w:num>
  <w:num w:numId="49" w16cid:durableId="102265832">
    <w:abstractNumId w:val="1"/>
  </w:num>
  <w:num w:numId="50" w16cid:durableId="1819297715">
    <w:abstractNumId w:val="30"/>
  </w:num>
  <w:num w:numId="51" w16cid:durableId="849224435">
    <w:abstractNumId w:val="50"/>
  </w:num>
  <w:num w:numId="52" w16cid:durableId="1457409677">
    <w:abstractNumId w:val="29"/>
  </w:num>
  <w:num w:numId="53" w16cid:durableId="828403483">
    <w:abstractNumId w:val="0"/>
  </w:num>
  <w:num w:numId="54" w16cid:durableId="2137216427">
    <w:abstractNumId w:val="17"/>
  </w:num>
  <w:num w:numId="55" w16cid:durableId="1082140733">
    <w:abstractNumId w:val="4"/>
  </w:num>
  <w:num w:numId="56" w16cid:durableId="1983462274">
    <w:abstractNumId w:val="11"/>
  </w:num>
  <w:num w:numId="57" w16cid:durableId="1937445521">
    <w:abstractNumId w:val="39"/>
  </w:num>
  <w:num w:numId="58" w16cid:durableId="1497839850">
    <w:abstractNumId w:val="20"/>
  </w:num>
  <w:num w:numId="59" w16cid:durableId="675885244">
    <w:abstractNumId w:val="4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33FC"/>
    <w:rsid w:val="00013A17"/>
    <w:rsid w:val="0001511B"/>
    <w:rsid w:val="00016123"/>
    <w:rsid w:val="000172F0"/>
    <w:rsid w:val="000176F5"/>
    <w:rsid w:val="0002052C"/>
    <w:rsid w:val="00021743"/>
    <w:rsid w:val="00021CAE"/>
    <w:rsid w:val="00021F19"/>
    <w:rsid w:val="000224EE"/>
    <w:rsid w:val="0002357C"/>
    <w:rsid w:val="00024338"/>
    <w:rsid w:val="000243FC"/>
    <w:rsid w:val="00024952"/>
    <w:rsid w:val="00025358"/>
    <w:rsid w:val="000255E6"/>
    <w:rsid w:val="000259ED"/>
    <w:rsid w:val="00025AB4"/>
    <w:rsid w:val="00025E46"/>
    <w:rsid w:val="000268B8"/>
    <w:rsid w:val="00026ED2"/>
    <w:rsid w:val="00026F21"/>
    <w:rsid w:val="00027CB7"/>
    <w:rsid w:val="000301DB"/>
    <w:rsid w:val="0003026B"/>
    <w:rsid w:val="000302CC"/>
    <w:rsid w:val="00031F9D"/>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474"/>
    <w:rsid w:val="00053B21"/>
    <w:rsid w:val="00053BDB"/>
    <w:rsid w:val="00054BC2"/>
    <w:rsid w:val="000554F4"/>
    <w:rsid w:val="0005634C"/>
    <w:rsid w:val="00056D35"/>
    <w:rsid w:val="00056E8E"/>
    <w:rsid w:val="00056EDD"/>
    <w:rsid w:val="00056FBB"/>
    <w:rsid w:val="0005737D"/>
    <w:rsid w:val="000578FA"/>
    <w:rsid w:val="00057DED"/>
    <w:rsid w:val="00060CF2"/>
    <w:rsid w:val="00060EEF"/>
    <w:rsid w:val="00061A8B"/>
    <w:rsid w:val="0006353B"/>
    <w:rsid w:val="00063A62"/>
    <w:rsid w:val="00063BE7"/>
    <w:rsid w:val="000645B4"/>
    <w:rsid w:val="00066378"/>
    <w:rsid w:val="00066A4C"/>
    <w:rsid w:val="00066EE3"/>
    <w:rsid w:val="0006720F"/>
    <w:rsid w:val="0006789A"/>
    <w:rsid w:val="0007005D"/>
    <w:rsid w:val="00070629"/>
    <w:rsid w:val="000721FE"/>
    <w:rsid w:val="00072956"/>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40C0"/>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505A"/>
    <w:rsid w:val="000A595A"/>
    <w:rsid w:val="000A59EA"/>
    <w:rsid w:val="000A67D0"/>
    <w:rsid w:val="000A7CED"/>
    <w:rsid w:val="000B17DF"/>
    <w:rsid w:val="000B19D0"/>
    <w:rsid w:val="000B30E0"/>
    <w:rsid w:val="000B3965"/>
    <w:rsid w:val="000B3A01"/>
    <w:rsid w:val="000B4334"/>
    <w:rsid w:val="000B4A7F"/>
    <w:rsid w:val="000B4BCC"/>
    <w:rsid w:val="000B557C"/>
    <w:rsid w:val="000B5E5E"/>
    <w:rsid w:val="000B641D"/>
    <w:rsid w:val="000B7388"/>
    <w:rsid w:val="000B76DA"/>
    <w:rsid w:val="000C087C"/>
    <w:rsid w:val="000C127F"/>
    <w:rsid w:val="000C1921"/>
    <w:rsid w:val="000C1C22"/>
    <w:rsid w:val="000C2644"/>
    <w:rsid w:val="000C42A7"/>
    <w:rsid w:val="000C4F72"/>
    <w:rsid w:val="000C51C6"/>
    <w:rsid w:val="000C51EA"/>
    <w:rsid w:val="000C5BE0"/>
    <w:rsid w:val="000C60E7"/>
    <w:rsid w:val="000C7506"/>
    <w:rsid w:val="000D050B"/>
    <w:rsid w:val="000D0E3D"/>
    <w:rsid w:val="000D2A24"/>
    <w:rsid w:val="000D45C9"/>
    <w:rsid w:val="000D52FA"/>
    <w:rsid w:val="000D5C69"/>
    <w:rsid w:val="000D6961"/>
    <w:rsid w:val="000D6AA9"/>
    <w:rsid w:val="000D6E60"/>
    <w:rsid w:val="000D7462"/>
    <w:rsid w:val="000D7542"/>
    <w:rsid w:val="000D7973"/>
    <w:rsid w:val="000D7CFD"/>
    <w:rsid w:val="000E0751"/>
    <w:rsid w:val="000E0994"/>
    <w:rsid w:val="000E0F8F"/>
    <w:rsid w:val="000E19A7"/>
    <w:rsid w:val="000E2DC9"/>
    <w:rsid w:val="000E3321"/>
    <w:rsid w:val="000E461C"/>
    <w:rsid w:val="000E5783"/>
    <w:rsid w:val="000E5D13"/>
    <w:rsid w:val="000E5EBF"/>
    <w:rsid w:val="000E618A"/>
    <w:rsid w:val="000E690B"/>
    <w:rsid w:val="000E74A7"/>
    <w:rsid w:val="000E7FE5"/>
    <w:rsid w:val="000F0B9E"/>
    <w:rsid w:val="000F0D9E"/>
    <w:rsid w:val="000F1A8C"/>
    <w:rsid w:val="000F1E50"/>
    <w:rsid w:val="000F3B6F"/>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2FA"/>
    <w:rsid w:val="00121744"/>
    <w:rsid w:val="001218ED"/>
    <w:rsid w:val="001222C1"/>
    <w:rsid w:val="00122A8D"/>
    <w:rsid w:val="00125407"/>
    <w:rsid w:val="00125567"/>
    <w:rsid w:val="0012561B"/>
    <w:rsid w:val="00125A88"/>
    <w:rsid w:val="00125B9F"/>
    <w:rsid w:val="001264B1"/>
    <w:rsid w:val="001265AC"/>
    <w:rsid w:val="00126A2A"/>
    <w:rsid w:val="00126AA3"/>
    <w:rsid w:val="00126D1A"/>
    <w:rsid w:val="001318C8"/>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C91"/>
    <w:rsid w:val="00167F60"/>
    <w:rsid w:val="00171212"/>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D9C"/>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2395"/>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4A30"/>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AF0"/>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47F3"/>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A7A85"/>
    <w:rsid w:val="002B0A1B"/>
    <w:rsid w:val="002B15A0"/>
    <w:rsid w:val="002B1929"/>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506"/>
    <w:rsid w:val="002D16B0"/>
    <w:rsid w:val="002D1B35"/>
    <w:rsid w:val="002D1B4F"/>
    <w:rsid w:val="002D2817"/>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827"/>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E61"/>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C1B"/>
    <w:rsid w:val="0034137B"/>
    <w:rsid w:val="00341905"/>
    <w:rsid w:val="00341E35"/>
    <w:rsid w:val="0034219A"/>
    <w:rsid w:val="0034362E"/>
    <w:rsid w:val="003440A3"/>
    <w:rsid w:val="00344667"/>
    <w:rsid w:val="00345588"/>
    <w:rsid w:val="003458D0"/>
    <w:rsid w:val="0035099A"/>
    <w:rsid w:val="003519AF"/>
    <w:rsid w:val="003527DD"/>
    <w:rsid w:val="00352C9D"/>
    <w:rsid w:val="003542FC"/>
    <w:rsid w:val="00354AC7"/>
    <w:rsid w:val="003555DE"/>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042C"/>
    <w:rsid w:val="0037281B"/>
    <w:rsid w:val="00373129"/>
    <w:rsid w:val="00373385"/>
    <w:rsid w:val="003738E7"/>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7F8"/>
    <w:rsid w:val="0038589D"/>
    <w:rsid w:val="00385FB5"/>
    <w:rsid w:val="003868FB"/>
    <w:rsid w:val="00386D0C"/>
    <w:rsid w:val="0038760E"/>
    <w:rsid w:val="0039092B"/>
    <w:rsid w:val="00390B7F"/>
    <w:rsid w:val="00391AAB"/>
    <w:rsid w:val="00391B4D"/>
    <w:rsid w:val="00391EC8"/>
    <w:rsid w:val="00392524"/>
    <w:rsid w:val="00394915"/>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5221"/>
    <w:rsid w:val="003A7249"/>
    <w:rsid w:val="003A7912"/>
    <w:rsid w:val="003B036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A6E"/>
    <w:rsid w:val="003D0AAA"/>
    <w:rsid w:val="003D228F"/>
    <w:rsid w:val="003D38E4"/>
    <w:rsid w:val="003D47C3"/>
    <w:rsid w:val="003D4CEC"/>
    <w:rsid w:val="003D4EF2"/>
    <w:rsid w:val="003D5841"/>
    <w:rsid w:val="003D59D5"/>
    <w:rsid w:val="003D5DEA"/>
    <w:rsid w:val="003D5E81"/>
    <w:rsid w:val="003D6073"/>
    <w:rsid w:val="003D64C4"/>
    <w:rsid w:val="003D753D"/>
    <w:rsid w:val="003E2030"/>
    <w:rsid w:val="003E2697"/>
    <w:rsid w:val="003E2E7E"/>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B28"/>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491"/>
    <w:rsid w:val="00424832"/>
    <w:rsid w:val="00424BCF"/>
    <w:rsid w:val="00424EAD"/>
    <w:rsid w:val="00425883"/>
    <w:rsid w:val="00425B98"/>
    <w:rsid w:val="00426079"/>
    <w:rsid w:val="00426096"/>
    <w:rsid w:val="004261CD"/>
    <w:rsid w:val="004265AA"/>
    <w:rsid w:val="0042688A"/>
    <w:rsid w:val="00427BF8"/>
    <w:rsid w:val="0043093F"/>
    <w:rsid w:val="00431A03"/>
    <w:rsid w:val="004329E6"/>
    <w:rsid w:val="00432BF2"/>
    <w:rsid w:val="00434856"/>
    <w:rsid w:val="0043558F"/>
    <w:rsid w:val="00437054"/>
    <w:rsid w:val="004405DB"/>
    <w:rsid w:val="00440AC3"/>
    <w:rsid w:val="00440D7A"/>
    <w:rsid w:val="00440EA2"/>
    <w:rsid w:val="004410AD"/>
    <w:rsid w:val="00441909"/>
    <w:rsid w:val="00441AC0"/>
    <w:rsid w:val="00442549"/>
    <w:rsid w:val="0044493E"/>
    <w:rsid w:val="00444F50"/>
    <w:rsid w:val="00446921"/>
    <w:rsid w:val="004505D5"/>
    <w:rsid w:val="004508F4"/>
    <w:rsid w:val="0045163F"/>
    <w:rsid w:val="00451FC4"/>
    <w:rsid w:val="00452702"/>
    <w:rsid w:val="004530B2"/>
    <w:rsid w:val="00454FEA"/>
    <w:rsid w:val="004564B4"/>
    <w:rsid w:val="004570AC"/>
    <w:rsid w:val="00457CEC"/>
    <w:rsid w:val="00457D58"/>
    <w:rsid w:val="0046002C"/>
    <w:rsid w:val="004611DF"/>
    <w:rsid w:val="0046122B"/>
    <w:rsid w:val="00461410"/>
    <w:rsid w:val="00462401"/>
    <w:rsid w:val="00462E83"/>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2AE"/>
    <w:rsid w:val="00476399"/>
    <w:rsid w:val="0047674A"/>
    <w:rsid w:val="004775D5"/>
    <w:rsid w:val="00477963"/>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D56"/>
    <w:rsid w:val="00490D58"/>
    <w:rsid w:val="00491616"/>
    <w:rsid w:val="0049209C"/>
    <w:rsid w:val="00492294"/>
    <w:rsid w:val="0049234E"/>
    <w:rsid w:val="004923CD"/>
    <w:rsid w:val="00492730"/>
    <w:rsid w:val="00492B3A"/>
    <w:rsid w:val="00493510"/>
    <w:rsid w:val="00494080"/>
    <w:rsid w:val="00494761"/>
    <w:rsid w:val="00495002"/>
    <w:rsid w:val="00496714"/>
    <w:rsid w:val="004A039E"/>
    <w:rsid w:val="004A0E95"/>
    <w:rsid w:val="004A126D"/>
    <w:rsid w:val="004A159A"/>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5283"/>
    <w:rsid w:val="004B686B"/>
    <w:rsid w:val="004B6B97"/>
    <w:rsid w:val="004B6DE2"/>
    <w:rsid w:val="004B7524"/>
    <w:rsid w:val="004C00A5"/>
    <w:rsid w:val="004C04DF"/>
    <w:rsid w:val="004C094C"/>
    <w:rsid w:val="004C0C33"/>
    <w:rsid w:val="004C0D4F"/>
    <w:rsid w:val="004C3495"/>
    <w:rsid w:val="004C3603"/>
    <w:rsid w:val="004C41DC"/>
    <w:rsid w:val="004C48D3"/>
    <w:rsid w:val="004C74E9"/>
    <w:rsid w:val="004C7F1F"/>
    <w:rsid w:val="004D09CC"/>
    <w:rsid w:val="004D1B24"/>
    <w:rsid w:val="004D1B6D"/>
    <w:rsid w:val="004D3652"/>
    <w:rsid w:val="004D4494"/>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217D"/>
    <w:rsid w:val="004F3225"/>
    <w:rsid w:val="004F3A20"/>
    <w:rsid w:val="004F466E"/>
    <w:rsid w:val="004F48CA"/>
    <w:rsid w:val="004F4E7F"/>
    <w:rsid w:val="004F5A32"/>
    <w:rsid w:val="004F5ADB"/>
    <w:rsid w:val="004F5EE4"/>
    <w:rsid w:val="004F60B1"/>
    <w:rsid w:val="004F6F6D"/>
    <w:rsid w:val="00500476"/>
    <w:rsid w:val="005006F3"/>
    <w:rsid w:val="0050078D"/>
    <w:rsid w:val="00501587"/>
    <w:rsid w:val="0050327B"/>
    <w:rsid w:val="00505E8C"/>
    <w:rsid w:val="005063B3"/>
    <w:rsid w:val="0050694D"/>
    <w:rsid w:val="00506B77"/>
    <w:rsid w:val="00507AA3"/>
    <w:rsid w:val="005102D5"/>
    <w:rsid w:val="00510895"/>
    <w:rsid w:val="0051133A"/>
    <w:rsid w:val="0051176D"/>
    <w:rsid w:val="00512086"/>
    <w:rsid w:val="00512B48"/>
    <w:rsid w:val="00512ECA"/>
    <w:rsid w:val="005138D6"/>
    <w:rsid w:val="00513BB0"/>
    <w:rsid w:val="00514DF7"/>
    <w:rsid w:val="0051551E"/>
    <w:rsid w:val="0051671A"/>
    <w:rsid w:val="00516D6D"/>
    <w:rsid w:val="00516FDB"/>
    <w:rsid w:val="00517583"/>
    <w:rsid w:val="00517C19"/>
    <w:rsid w:val="00520CC4"/>
    <w:rsid w:val="00521481"/>
    <w:rsid w:val="00521CBF"/>
    <w:rsid w:val="00521F55"/>
    <w:rsid w:val="005225C6"/>
    <w:rsid w:val="00522EAD"/>
    <w:rsid w:val="00523049"/>
    <w:rsid w:val="00523372"/>
    <w:rsid w:val="00523D96"/>
    <w:rsid w:val="00524186"/>
    <w:rsid w:val="00525D2F"/>
    <w:rsid w:val="00526165"/>
    <w:rsid w:val="00526356"/>
    <w:rsid w:val="00527091"/>
    <w:rsid w:val="005279B8"/>
    <w:rsid w:val="00530065"/>
    <w:rsid w:val="00532191"/>
    <w:rsid w:val="00533C6E"/>
    <w:rsid w:val="005351E8"/>
    <w:rsid w:val="0053629F"/>
    <w:rsid w:val="00536BA8"/>
    <w:rsid w:val="00536D04"/>
    <w:rsid w:val="00537411"/>
    <w:rsid w:val="00540473"/>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F88"/>
    <w:rsid w:val="005738D5"/>
    <w:rsid w:val="00573DD2"/>
    <w:rsid w:val="00574C19"/>
    <w:rsid w:val="00574F43"/>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3600"/>
    <w:rsid w:val="00594C22"/>
    <w:rsid w:val="00594C68"/>
    <w:rsid w:val="00595549"/>
    <w:rsid w:val="00596454"/>
    <w:rsid w:val="005A002B"/>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E1E9C"/>
    <w:rsid w:val="005E1FEF"/>
    <w:rsid w:val="005E2C2C"/>
    <w:rsid w:val="005E345A"/>
    <w:rsid w:val="005E4080"/>
    <w:rsid w:val="005E4261"/>
    <w:rsid w:val="005E477E"/>
    <w:rsid w:val="005E480F"/>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3E6D"/>
    <w:rsid w:val="006142A3"/>
    <w:rsid w:val="00614F22"/>
    <w:rsid w:val="00614FC8"/>
    <w:rsid w:val="0061540B"/>
    <w:rsid w:val="006161D6"/>
    <w:rsid w:val="006167FE"/>
    <w:rsid w:val="00617428"/>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274"/>
    <w:rsid w:val="00643B46"/>
    <w:rsid w:val="006458B5"/>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A05A5"/>
    <w:rsid w:val="006A0CBB"/>
    <w:rsid w:val="006A1353"/>
    <w:rsid w:val="006A2C54"/>
    <w:rsid w:val="006A3B3B"/>
    <w:rsid w:val="006A48AC"/>
    <w:rsid w:val="006A4A7F"/>
    <w:rsid w:val="006A6971"/>
    <w:rsid w:val="006A6E83"/>
    <w:rsid w:val="006A7CF6"/>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1F4C"/>
    <w:rsid w:val="006D30E6"/>
    <w:rsid w:val="006D35B4"/>
    <w:rsid w:val="006D5047"/>
    <w:rsid w:val="006D516E"/>
    <w:rsid w:val="006D53B5"/>
    <w:rsid w:val="006D669F"/>
    <w:rsid w:val="006D7810"/>
    <w:rsid w:val="006E064C"/>
    <w:rsid w:val="006E0B5C"/>
    <w:rsid w:val="006E0C02"/>
    <w:rsid w:val="006E1452"/>
    <w:rsid w:val="006E16E6"/>
    <w:rsid w:val="006E1ECC"/>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935"/>
    <w:rsid w:val="006F3AD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5E1"/>
    <w:rsid w:val="00702C53"/>
    <w:rsid w:val="00703608"/>
    <w:rsid w:val="00704106"/>
    <w:rsid w:val="007050EC"/>
    <w:rsid w:val="0070671B"/>
    <w:rsid w:val="007070E1"/>
    <w:rsid w:val="0070763A"/>
    <w:rsid w:val="00707EA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3115"/>
    <w:rsid w:val="00724091"/>
    <w:rsid w:val="00724A26"/>
    <w:rsid w:val="00725116"/>
    <w:rsid w:val="007251C3"/>
    <w:rsid w:val="0072566B"/>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F1"/>
    <w:rsid w:val="00740773"/>
    <w:rsid w:val="0074107A"/>
    <w:rsid w:val="007416D2"/>
    <w:rsid w:val="00741C06"/>
    <w:rsid w:val="00742CC3"/>
    <w:rsid w:val="00743D37"/>
    <w:rsid w:val="00743F78"/>
    <w:rsid w:val="0074402B"/>
    <w:rsid w:val="00744C1F"/>
    <w:rsid w:val="007456A3"/>
    <w:rsid w:val="00745705"/>
    <w:rsid w:val="00745CF6"/>
    <w:rsid w:val="007465BA"/>
    <w:rsid w:val="00747701"/>
    <w:rsid w:val="0074786F"/>
    <w:rsid w:val="007525FD"/>
    <w:rsid w:val="00752C30"/>
    <w:rsid w:val="00752C81"/>
    <w:rsid w:val="007534BE"/>
    <w:rsid w:val="00753964"/>
    <w:rsid w:val="00753AC2"/>
    <w:rsid w:val="0075428B"/>
    <w:rsid w:val="00755098"/>
    <w:rsid w:val="00755C20"/>
    <w:rsid w:val="00757840"/>
    <w:rsid w:val="00757E9C"/>
    <w:rsid w:val="00761284"/>
    <w:rsid w:val="00761A53"/>
    <w:rsid w:val="0076206A"/>
    <w:rsid w:val="00762896"/>
    <w:rsid w:val="0076297B"/>
    <w:rsid w:val="007631C1"/>
    <w:rsid w:val="007637DF"/>
    <w:rsid w:val="00763FC2"/>
    <w:rsid w:val="0076423E"/>
    <w:rsid w:val="0076451B"/>
    <w:rsid w:val="00764DCC"/>
    <w:rsid w:val="007653C1"/>
    <w:rsid w:val="0076610B"/>
    <w:rsid w:val="0076635D"/>
    <w:rsid w:val="007704E1"/>
    <w:rsid w:val="007709FF"/>
    <w:rsid w:val="007717DE"/>
    <w:rsid w:val="00771980"/>
    <w:rsid w:val="00771EDD"/>
    <w:rsid w:val="00772586"/>
    <w:rsid w:val="007729AF"/>
    <w:rsid w:val="00772DAA"/>
    <w:rsid w:val="00772FF5"/>
    <w:rsid w:val="00773373"/>
    <w:rsid w:val="00773A5A"/>
    <w:rsid w:val="007741C0"/>
    <w:rsid w:val="0077426D"/>
    <w:rsid w:val="00775200"/>
    <w:rsid w:val="00776DC6"/>
    <w:rsid w:val="00777681"/>
    <w:rsid w:val="00777880"/>
    <w:rsid w:val="00777B35"/>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4C8"/>
    <w:rsid w:val="00797130"/>
    <w:rsid w:val="00797465"/>
    <w:rsid w:val="00797539"/>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B10"/>
    <w:rsid w:val="007A5E8D"/>
    <w:rsid w:val="007A5E95"/>
    <w:rsid w:val="007A734B"/>
    <w:rsid w:val="007A7751"/>
    <w:rsid w:val="007A79FC"/>
    <w:rsid w:val="007A7DBF"/>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3695"/>
    <w:rsid w:val="007C45B7"/>
    <w:rsid w:val="007C4944"/>
    <w:rsid w:val="007C54B7"/>
    <w:rsid w:val="007C66BD"/>
    <w:rsid w:val="007C6E34"/>
    <w:rsid w:val="007D0352"/>
    <w:rsid w:val="007D12BA"/>
    <w:rsid w:val="007D1486"/>
    <w:rsid w:val="007D14A1"/>
    <w:rsid w:val="007D2122"/>
    <w:rsid w:val="007D38AC"/>
    <w:rsid w:val="007D3BCC"/>
    <w:rsid w:val="007D46A9"/>
    <w:rsid w:val="007D4FF8"/>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9BA"/>
    <w:rsid w:val="007F7CDA"/>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51A"/>
    <w:rsid w:val="008108E9"/>
    <w:rsid w:val="00812F8E"/>
    <w:rsid w:val="0081300B"/>
    <w:rsid w:val="00813427"/>
    <w:rsid w:val="00815233"/>
    <w:rsid w:val="00815484"/>
    <w:rsid w:val="008159CC"/>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4F9"/>
    <w:rsid w:val="00862FE2"/>
    <w:rsid w:val="00864D99"/>
    <w:rsid w:val="00866398"/>
    <w:rsid w:val="00867271"/>
    <w:rsid w:val="0087111E"/>
    <w:rsid w:val="00871403"/>
    <w:rsid w:val="00873298"/>
    <w:rsid w:val="0087390B"/>
    <w:rsid w:val="00873941"/>
    <w:rsid w:val="00873959"/>
    <w:rsid w:val="00874380"/>
    <w:rsid w:val="00874595"/>
    <w:rsid w:val="00874AEC"/>
    <w:rsid w:val="00875752"/>
    <w:rsid w:val="00876EF6"/>
    <w:rsid w:val="00876F74"/>
    <w:rsid w:val="008804CD"/>
    <w:rsid w:val="008806E4"/>
    <w:rsid w:val="008809D5"/>
    <w:rsid w:val="00880DC8"/>
    <w:rsid w:val="00880E4F"/>
    <w:rsid w:val="00882774"/>
    <w:rsid w:val="0088483A"/>
    <w:rsid w:val="00885DFA"/>
    <w:rsid w:val="00886054"/>
    <w:rsid w:val="00887FA8"/>
    <w:rsid w:val="0089104A"/>
    <w:rsid w:val="008935AB"/>
    <w:rsid w:val="00893F0E"/>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5B07"/>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0C5B"/>
    <w:rsid w:val="008D17B4"/>
    <w:rsid w:val="008D19BA"/>
    <w:rsid w:val="008D22DD"/>
    <w:rsid w:val="008D2A0D"/>
    <w:rsid w:val="008D3DD6"/>
    <w:rsid w:val="008D4149"/>
    <w:rsid w:val="008D447A"/>
    <w:rsid w:val="008D4D76"/>
    <w:rsid w:val="008D4DDC"/>
    <w:rsid w:val="008D4E62"/>
    <w:rsid w:val="008D5BD4"/>
    <w:rsid w:val="008D5D1C"/>
    <w:rsid w:val="008D68E8"/>
    <w:rsid w:val="008D6AA0"/>
    <w:rsid w:val="008D7946"/>
    <w:rsid w:val="008E0ABC"/>
    <w:rsid w:val="008E1B1C"/>
    <w:rsid w:val="008E2D2C"/>
    <w:rsid w:val="008E2F46"/>
    <w:rsid w:val="008E4B6F"/>
    <w:rsid w:val="008E56BA"/>
    <w:rsid w:val="008E6297"/>
    <w:rsid w:val="008E6A62"/>
    <w:rsid w:val="008E6DB9"/>
    <w:rsid w:val="008E7160"/>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3D7F"/>
    <w:rsid w:val="009156E7"/>
    <w:rsid w:val="009160B9"/>
    <w:rsid w:val="009168DE"/>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37AF0"/>
    <w:rsid w:val="0094098C"/>
    <w:rsid w:val="009430D3"/>
    <w:rsid w:val="00943719"/>
    <w:rsid w:val="00944A7B"/>
    <w:rsid w:val="00944D53"/>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5AF"/>
    <w:rsid w:val="00975937"/>
    <w:rsid w:val="009768AE"/>
    <w:rsid w:val="009771E3"/>
    <w:rsid w:val="00980459"/>
    <w:rsid w:val="00980625"/>
    <w:rsid w:val="00983F05"/>
    <w:rsid w:val="00983F47"/>
    <w:rsid w:val="009849C3"/>
    <w:rsid w:val="009851D9"/>
    <w:rsid w:val="009856BA"/>
    <w:rsid w:val="00986177"/>
    <w:rsid w:val="0098673B"/>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587D"/>
    <w:rsid w:val="009B6008"/>
    <w:rsid w:val="009B6202"/>
    <w:rsid w:val="009B630A"/>
    <w:rsid w:val="009B7EA6"/>
    <w:rsid w:val="009C0406"/>
    <w:rsid w:val="009C046C"/>
    <w:rsid w:val="009C2247"/>
    <w:rsid w:val="009C2E39"/>
    <w:rsid w:val="009C2E5C"/>
    <w:rsid w:val="009C3699"/>
    <w:rsid w:val="009C37E6"/>
    <w:rsid w:val="009C42E6"/>
    <w:rsid w:val="009C5162"/>
    <w:rsid w:val="009C5659"/>
    <w:rsid w:val="009C6971"/>
    <w:rsid w:val="009C6C44"/>
    <w:rsid w:val="009C734E"/>
    <w:rsid w:val="009C7526"/>
    <w:rsid w:val="009C7593"/>
    <w:rsid w:val="009C7678"/>
    <w:rsid w:val="009C7860"/>
    <w:rsid w:val="009D0ED7"/>
    <w:rsid w:val="009D10E4"/>
    <w:rsid w:val="009D1827"/>
    <w:rsid w:val="009D2317"/>
    <w:rsid w:val="009D281D"/>
    <w:rsid w:val="009D29AE"/>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6496"/>
    <w:rsid w:val="009F68A4"/>
    <w:rsid w:val="009F737C"/>
    <w:rsid w:val="00A008A7"/>
    <w:rsid w:val="00A009EB"/>
    <w:rsid w:val="00A0177A"/>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D63"/>
    <w:rsid w:val="00A1525D"/>
    <w:rsid w:val="00A15587"/>
    <w:rsid w:val="00A16529"/>
    <w:rsid w:val="00A17D3C"/>
    <w:rsid w:val="00A21108"/>
    <w:rsid w:val="00A21F09"/>
    <w:rsid w:val="00A23789"/>
    <w:rsid w:val="00A23F5F"/>
    <w:rsid w:val="00A251D4"/>
    <w:rsid w:val="00A265AA"/>
    <w:rsid w:val="00A26629"/>
    <w:rsid w:val="00A2687D"/>
    <w:rsid w:val="00A26987"/>
    <w:rsid w:val="00A26E14"/>
    <w:rsid w:val="00A27EB9"/>
    <w:rsid w:val="00A300B2"/>
    <w:rsid w:val="00A31AAB"/>
    <w:rsid w:val="00A32B61"/>
    <w:rsid w:val="00A32BD5"/>
    <w:rsid w:val="00A32DBF"/>
    <w:rsid w:val="00A32DC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521E"/>
    <w:rsid w:val="00A46724"/>
    <w:rsid w:val="00A46EC5"/>
    <w:rsid w:val="00A46FC2"/>
    <w:rsid w:val="00A50290"/>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1AA1"/>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4196"/>
    <w:rsid w:val="00A74252"/>
    <w:rsid w:val="00A742CB"/>
    <w:rsid w:val="00A74337"/>
    <w:rsid w:val="00A74735"/>
    <w:rsid w:val="00A74974"/>
    <w:rsid w:val="00A7506F"/>
    <w:rsid w:val="00A76EAC"/>
    <w:rsid w:val="00A80A9D"/>
    <w:rsid w:val="00A82896"/>
    <w:rsid w:val="00A83B82"/>
    <w:rsid w:val="00A8447F"/>
    <w:rsid w:val="00A84B89"/>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97AC9"/>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3CFE"/>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E0377"/>
    <w:rsid w:val="00AE0616"/>
    <w:rsid w:val="00AE1083"/>
    <w:rsid w:val="00AE1227"/>
    <w:rsid w:val="00AE1229"/>
    <w:rsid w:val="00AE273E"/>
    <w:rsid w:val="00AE2ED5"/>
    <w:rsid w:val="00AE3836"/>
    <w:rsid w:val="00AE4865"/>
    <w:rsid w:val="00AE574C"/>
    <w:rsid w:val="00AE5B08"/>
    <w:rsid w:val="00AE6BBB"/>
    <w:rsid w:val="00AE6DEC"/>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69E8"/>
    <w:rsid w:val="00AF6FA9"/>
    <w:rsid w:val="00AF73FC"/>
    <w:rsid w:val="00B00884"/>
    <w:rsid w:val="00B02280"/>
    <w:rsid w:val="00B0307A"/>
    <w:rsid w:val="00B068F8"/>
    <w:rsid w:val="00B06DCC"/>
    <w:rsid w:val="00B073CB"/>
    <w:rsid w:val="00B0774E"/>
    <w:rsid w:val="00B07F1E"/>
    <w:rsid w:val="00B106AA"/>
    <w:rsid w:val="00B10FCB"/>
    <w:rsid w:val="00B12A56"/>
    <w:rsid w:val="00B131B8"/>
    <w:rsid w:val="00B14182"/>
    <w:rsid w:val="00B1529A"/>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556B"/>
    <w:rsid w:val="00B25DA4"/>
    <w:rsid w:val="00B26D04"/>
    <w:rsid w:val="00B30C0B"/>
    <w:rsid w:val="00B32116"/>
    <w:rsid w:val="00B3277E"/>
    <w:rsid w:val="00B32AB9"/>
    <w:rsid w:val="00B33AA4"/>
    <w:rsid w:val="00B33C27"/>
    <w:rsid w:val="00B33CF9"/>
    <w:rsid w:val="00B33D24"/>
    <w:rsid w:val="00B33DD1"/>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6184"/>
    <w:rsid w:val="00B57405"/>
    <w:rsid w:val="00B57A45"/>
    <w:rsid w:val="00B60057"/>
    <w:rsid w:val="00B600AC"/>
    <w:rsid w:val="00B60A77"/>
    <w:rsid w:val="00B61E48"/>
    <w:rsid w:val="00B62E85"/>
    <w:rsid w:val="00B63DEC"/>
    <w:rsid w:val="00B64047"/>
    <w:rsid w:val="00B659CC"/>
    <w:rsid w:val="00B66C77"/>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3FCB"/>
    <w:rsid w:val="00B84BDD"/>
    <w:rsid w:val="00B8575E"/>
    <w:rsid w:val="00B865E8"/>
    <w:rsid w:val="00B86BA3"/>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861"/>
    <w:rsid w:val="00BA0F6E"/>
    <w:rsid w:val="00BA1979"/>
    <w:rsid w:val="00BA364F"/>
    <w:rsid w:val="00BA401A"/>
    <w:rsid w:val="00BA4CAD"/>
    <w:rsid w:val="00BA4E4D"/>
    <w:rsid w:val="00BA5438"/>
    <w:rsid w:val="00BA6849"/>
    <w:rsid w:val="00BA6B5B"/>
    <w:rsid w:val="00BA725D"/>
    <w:rsid w:val="00BA7DB9"/>
    <w:rsid w:val="00BB0253"/>
    <w:rsid w:val="00BB1B41"/>
    <w:rsid w:val="00BB1F6D"/>
    <w:rsid w:val="00BB268A"/>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6948"/>
    <w:rsid w:val="00BC7242"/>
    <w:rsid w:val="00BC74E6"/>
    <w:rsid w:val="00BC77DA"/>
    <w:rsid w:val="00BC7F00"/>
    <w:rsid w:val="00BD00F4"/>
    <w:rsid w:val="00BD0C9C"/>
    <w:rsid w:val="00BD1058"/>
    <w:rsid w:val="00BD1197"/>
    <w:rsid w:val="00BD1E6F"/>
    <w:rsid w:val="00BD2C3C"/>
    <w:rsid w:val="00BD37AB"/>
    <w:rsid w:val="00BD3C7F"/>
    <w:rsid w:val="00BD4491"/>
    <w:rsid w:val="00BD45A6"/>
    <w:rsid w:val="00BD49DC"/>
    <w:rsid w:val="00BD5AD7"/>
    <w:rsid w:val="00BD62F3"/>
    <w:rsid w:val="00BD6C75"/>
    <w:rsid w:val="00BD71CA"/>
    <w:rsid w:val="00BE1101"/>
    <w:rsid w:val="00BE1B06"/>
    <w:rsid w:val="00BE3D35"/>
    <w:rsid w:val="00BE454B"/>
    <w:rsid w:val="00BE4AEE"/>
    <w:rsid w:val="00BE5C1E"/>
    <w:rsid w:val="00BE64A0"/>
    <w:rsid w:val="00BE6DE9"/>
    <w:rsid w:val="00BE703B"/>
    <w:rsid w:val="00BF1E3E"/>
    <w:rsid w:val="00BF2130"/>
    <w:rsid w:val="00BF509F"/>
    <w:rsid w:val="00BF556F"/>
    <w:rsid w:val="00BF648F"/>
    <w:rsid w:val="00BF6968"/>
    <w:rsid w:val="00BF7956"/>
    <w:rsid w:val="00C0041C"/>
    <w:rsid w:val="00C0056C"/>
    <w:rsid w:val="00C01802"/>
    <w:rsid w:val="00C030D9"/>
    <w:rsid w:val="00C031BC"/>
    <w:rsid w:val="00C03518"/>
    <w:rsid w:val="00C04005"/>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A7"/>
    <w:rsid w:val="00C21534"/>
    <w:rsid w:val="00C21B81"/>
    <w:rsid w:val="00C21FA8"/>
    <w:rsid w:val="00C222BD"/>
    <w:rsid w:val="00C22EF0"/>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69F7"/>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8AC"/>
    <w:rsid w:val="00C47F72"/>
    <w:rsid w:val="00C51C62"/>
    <w:rsid w:val="00C52064"/>
    <w:rsid w:val="00C525AA"/>
    <w:rsid w:val="00C52DC4"/>
    <w:rsid w:val="00C53763"/>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87874"/>
    <w:rsid w:val="00C9017B"/>
    <w:rsid w:val="00C90760"/>
    <w:rsid w:val="00C90D48"/>
    <w:rsid w:val="00C914C9"/>
    <w:rsid w:val="00C92353"/>
    <w:rsid w:val="00C928BD"/>
    <w:rsid w:val="00C9366E"/>
    <w:rsid w:val="00C936FD"/>
    <w:rsid w:val="00C94242"/>
    <w:rsid w:val="00C955B7"/>
    <w:rsid w:val="00C96036"/>
    <w:rsid w:val="00C97473"/>
    <w:rsid w:val="00CA003A"/>
    <w:rsid w:val="00CA2170"/>
    <w:rsid w:val="00CA2C52"/>
    <w:rsid w:val="00CA4855"/>
    <w:rsid w:val="00CA526D"/>
    <w:rsid w:val="00CA5914"/>
    <w:rsid w:val="00CA5D8F"/>
    <w:rsid w:val="00CA713F"/>
    <w:rsid w:val="00CA728E"/>
    <w:rsid w:val="00CA748C"/>
    <w:rsid w:val="00CA7B55"/>
    <w:rsid w:val="00CB0C4A"/>
    <w:rsid w:val="00CB16CC"/>
    <w:rsid w:val="00CB199B"/>
    <w:rsid w:val="00CB22AB"/>
    <w:rsid w:val="00CB3989"/>
    <w:rsid w:val="00CB486B"/>
    <w:rsid w:val="00CB5883"/>
    <w:rsid w:val="00CB59B6"/>
    <w:rsid w:val="00CB59D8"/>
    <w:rsid w:val="00CB5D4C"/>
    <w:rsid w:val="00CB6544"/>
    <w:rsid w:val="00CB7906"/>
    <w:rsid w:val="00CC0A82"/>
    <w:rsid w:val="00CC1194"/>
    <w:rsid w:val="00CC29B9"/>
    <w:rsid w:val="00CC449F"/>
    <w:rsid w:val="00CC484F"/>
    <w:rsid w:val="00CC4B01"/>
    <w:rsid w:val="00CC559C"/>
    <w:rsid w:val="00CC5D1B"/>
    <w:rsid w:val="00CC76E1"/>
    <w:rsid w:val="00CC78AE"/>
    <w:rsid w:val="00CD16B1"/>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483E"/>
    <w:rsid w:val="00CF651B"/>
    <w:rsid w:val="00CF7BE2"/>
    <w:rsid w:val="00CF7FA4"/>
    <w:rsid w:val="00D00415"/>
    <w:rsid w:val="00D00AB8"/>
    <w:rsid w:val="00D00E41"/>
    <w:rsid w:val="00D0197A"/>
    <w:rsid w:val="00D01DBE"/>
    <w:rsid w:val="00D031E1"/>
    <w:rsid w:val="00D04B3F"/>
    <w:rsid w:val="00D05D8C"/>
    <w:rsid w:val="00D07AFC"/>
    <w:rsid w:val="00D10A4D"/>
    <w:rsid w:val="00D10A90"/>
    <w:rsid w:val="00D12757"/>
    <w:rsid w:val="00D12DD3"/>
    <w:rsid w:val="00D12EA6"/>
    <w:rsid w:val="00D13F25"/>
    <w:rsid w:val="00D16748"/>
    <w:rsid w:val="00D16F9E"/>
    <w:rsid w:val="00D16FA6"/>
    <w:rsid w:val="00D174D2"/>
    <w:rsid w:val="00D2062E"/>
    <w:rsid w:val="00D206A5"/>
    <w:rsid w:val="00D21171"/>
    <w:rsid w:val="00D221D7"/>
    <w:rsid w:val="00D22A65"/>
    <w:rsid w:val="00D240C7"/>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588A"/>
    <w:rsid w:val="00D35BF9"/>
    <w:rsid w:val="00D35D79"/>
    <w:rsid w:val="00D40575"/>
    <w:rsid w:val="00D4138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228"/>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7AC"/>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077C"/>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408"/>
    <w:rsid w:val="00E069B3"/>
    <w:rsid w:val="00E06AED"/>
    <w:rsid w:val="00E06BC5"/>
    <w:rsid w:val="00E06DD6"/>
    <w:rsid w:val="00E076E5"/>
    <w:rsid w:val="00E07CD5"/>
    <w:rsid w:val="00E113F6"/>
    <w:rsid w:val="00E12987"/>
    <w:rsid w:val="00E13195"/>
    <w:rsid w:val="00E14449"/>
    <w:rsid w:val="00E14FAC"/>
    <w:rsid w:val="00E15752"/>
    <w:rsid w:val="00E1577F"/>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3F3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7B6"/>
    <w:rsid w:val="00E35CD0"/>
    <w:rsid w:val="00E365AF"/>
    <w:rsid w:val="00E3685C"/>
    <w:rsid w:val="00E37075"/>
    <w:rsid w:val="00E3784B"/>
    <w:rsid w:val="00E4050B"/>
    <w:rsid w:val="00E4233B"/>
    <w:rsid w:val="00E42B9B"/>
    <w:rsid w:val="00E432C5"/>
    <w:rsid w:val="00E441A5"/>
    <w:rsid w:val="00E44659"/>
    <w:rsid w:val="00E44F2B"/>
    <w:rsid w:val="00E452A6"/>
    <w:rsid w:val="00E4677A"/>
    <w:rsid w:val="00E47891"/>
    <w:rsid w:val="00E4796D"/>
    <w:rsid w:val="00E47CCB"/>
    <w:rsid w:val="00E50359"/>
    <w:rsid w:val="00E50622"/>
    <w:rsid w:val="00E50869"/>
    <w:rsid w:val="00E52644"/>
    <w:rsid w:val="00E53891"/>
    <w:rsid w:val="00E54002"/>
    <w:rsid w:val="00E541C9"/>
    <w:rsid w:val="00E54CB6"/>
    <w:rsid w:val="00E54DEC"/>
    <w:rsid w:val="00E55416"/>
    <w:rsid w:val="00E5542F"/>
    <w:rsid w:val="00E557C7"/>
    <w:rsid w:val="00E55DFD"/>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0A2"/>
    <w:rsid w:val="00E8032F"/>
    <w:rsid w:val="00E80D6A"/>
    <w:rsid w:val="00E81920"/>
    <w:rsid w:val="00E820E1"/>
    <w:rsid w:val="00E82BEF"/>
    <w:rsid w:val="00E82F46"/>
    <w:rsid w:val="00E83EB0"/>
    <w:rsid w:val="00E84EA5"/>
    <w:rsid w:val="00E85466"/>
    <w:rsid w:val="00E868FF"/>
    <w:rsid w:val="00E86F5D"/>
    <w:rsid w:val="00E87A87"/>
    <w:rsid w:val="00E87C8A"/>
    <w:rsid w:val="00E87CFD"/>
    <w:rsid w:val="00E87DB5"/>
    <w:rsid w:val="00E87DDB"/>
    <w:rsid w:val="00E87F02"/>
    <w:rsid w:val="00E90DA1"/>
    <w:rsid w:val="00E910B1"/>
    <w:rsid w:val="00E9168A"/>
    <w:rsid w:val="00E93CF8"/>
    <w:rsid w:val="00E9436D"/>
    <w:rsid w:val="00E94834"/>
    <w:rsid w:val="00E94851"/>
    <w:rsid w:val="00E94A62"/>
    <w:rsid w:val="00E9527A"/>
    <w:rsid w:val="00E95933"/>
    <w:rsid w:val="00E96978"/>
    <w:rsid w:val="00E96AEE"/>
    <w:rsid w:val="00E9714D"/>
    <w:rsid w:val="00E9777C"/>
    <w:rsid w:val="00E97ADE"/>
    <w:rsid w:val="00EA0DC8"/>
    <w:rsid w:val="00EA1903"/>
    <w:rsid w:val="00EA28F3"/>
    <w:rsid w:val="00EA2B7F"/>
    <w:rsid w:val="00EA3806"/>
    <w:rsid w:val="00EA398C"/>
    <w:rsid w:val="00EA3CF1"/>
    <w:rsid w:val="00EA3EA6"/>
    <w:rsid w:val="00EA4A06"/>
    <w:rsid w:val="00EA5639"/>
    <w:rsid w:val="00EA5C53"/>
    <w:rsid w:val="00EA6CB3"/>
    <w:rsid w:val="00EA6DCD"/>
    <w:rsid w:val="00EA7775"/>
    <w:rsid w:val="00EB0D8F"/>
    <w:rsid w:val="00EB2283"/>
    <w:rsid w:val="00EB23E7"/>
    <w:rsid w:val="00EB259E"/>
    <w:rsid w:val="00EB25D9"/>
    <w:rsid w:val="00EB33BA"/>
    <w:rsid w:val="00EB382A"/>
    <w:rsid w:val="00EB3D6D"/>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3D"/>
    <w:rsid w:val="00EC5BD1"/>
    <w:rsid w:val="00EC725B"/>
    <w:rsid w:val="00ED08A7"/>
    <w:rsid w:val="00ED0A84"/>
    <w:rsid w:val="00ED0F49"/>
    <w:rsid w:val="00ED0FAC"/>
    <w:rsid w:val="00ED1A31"/>
    <w:rsid w:val="00ED33F3"/>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7C11"/>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D8B"/>
    <w:rsid w:val="00F00240"/>
    <w:rsid w:val="00F0140E"/>
    <w:rsid w:val="00F01817"/>
    <w:rsid w:val="00F031D3"/>
    <w:rsid w:val="00F03224"/>
    <w:rsid w:val="00F03C12"/>
    <w:rsid w:val="00F04CD9"/>
    <w:rsid w:val="00F0633B"/>
    <w:rsid w:val="00F06EC3"/>
    <w:rsid w:val="00F078F6"/>
    <w:rsid w:val="00F0799C"/>
    <w:rsid w:val="00F10DD6"/>
    <w:rsid w:val="00F117CD"/>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792"/>
    <w:rsid w:val="00F23E4C"/>
    <w:rsid w:val="00F24149"/>
    <w:rsid w:val="00F24C14"/>
    <w:rsid w:val="00F24D25"/>
    <w:rsid w:val="00F25CCE"/>
    <w:rsid w:val="00F262D8"/>
    <w:rsid w:val="00F26385"/>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B6A"/>
    <w:rsid w:val="00F35FE1"/>
    <w:rsid w:val="00F367DF"/>
    <w:rsid w:val="00F36C24"/>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3A1B"/>
    <w:rsid w:val="00F64A78"/>
    <w:rsid w:val="00F663DF"/>
    <w:rsid w:val="00F667EB"/>
    <w:rsid w:val="00F702AD"/>
    <w:rsid w:val="00F7051A"/>
    <w:rsid w:val="00F7132D"/>
    <w:rsid w:val="00F71A92"/>
    <w:rsid w:val="00F7264F"/>
    <w:rsid w:val="00F7344C"/>
    <w:rsid w:val="00F7390F"/>
    <w:rsid w:val="00F7406D"/>
    <w:rsid w:val="00F741F9"/>
    <w:rsid w:val="00F74BD3"/>
    <w:rsid w:val="00F75B1A"/>
    <w:rsid w:val="00F803F5"/>
    <w:rsid w:val="00F80686"/>
    <w:rsid w:val="00F80712"/>
    <w:rsid w:val="00F8114D"/>
    <w:rsid w:val="00F83748"/>
    <w:rsid w:val="00F83FA3"/>
    <w:rsid w:val="00F842F8"/>
    <w:rsid w:val="00F849E2"/>
    <w:rsid w:val="00F84A38"/>
    <w:rsid w:val="00F84BC6"/>
    <w:rsid w:val="00F8593B"/>
    <w:rsid w:val="00F85E9E"/>
    <w:rsid w:val="00F8634A"/>
    <w:rsid w:val="00F8688F"/>
    <w:rsid w:val="00F873F0"/>
    <w:rsid w:val="00F87C28"/>
    <w:rsid w:val="00F87CB0"/>
    <w:rsid w:val="00F906C7"/>
    <w:rsid w:val="00F90FD8"/>
    <w:rsid w:val="00F91C74"/>
    <w:rsid w:val="00F91CFF"/>
    <w:rsid w:val="00F92174"/>
    <w:rsid w:val="00F92359"/>
    <w:rsid w:val="00F9271D"/>
    <w:rsid w:val="00F92988"/>
    <w:rsid w:val="00F953B6"/>
    <w:rsid w:val="00F9577C"/>
    <w:rsid w:val="00F959E8"/>
    <w:rsid w:val="00F95E6A"/>
    <w:rsid w:val="00F968D9"/>
    <w:rsid w:val="00F968E8"/>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5AF4"/>
    <w:rsid w:val="00FC61B8"/>
    <w:rsid w:val="00FC6897"/>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5221"/>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uiPriority w:val="99"/>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1Zchn">
    <w:name w:val="B1 Zchn"/>
    <w:qFormat/>
    <w:rsid w:val="009C7526"/>
    <w:rPr>
      <w:lang w:val="en-GB" w:eastAsia="en-GB"/>
    </w:rPr>
  </w:style>
  <w:style w:type="character" w:styleId="UnresolvedMention">
    <w:name w:val="Unresolved Mention"/>
    <w:basedOn w:val="DefaultParagraphFont"/>
    <w:uiPriority w:val="99"/>
    <w:semiHidden/>
    <w:unhideWhenUsed/>
    <w:rsid w:val="00C537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0</TotalTime>
  <Pages>6</Pages>
  <Words>2343</Words>
  <Characters>13357</Characters>
  <Application>Microsoft Office Word</Application>
  <DocSecurity>0</DocSecurity>
  <Lines>111</Lines>
  <Paragraphs>31</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15669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cp:lastModifiedBy>
  <cp:revision>3</cp:revision>
  <cp:lastPrinted>2016-08-05T18:54:00Z</cp:lastPrinted>
  <dcterms:created xsi:type="dcterms:W3CDTF">2023-10-28T19:05:00Z</dcterms:created>
  <dcterms:modified xsi:type="dcterms:W3CDTF">2023-11-03T16:55:00Z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